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625C" w14:textId="77777777" w:rsidR="00835A7C" w:rsidRPr="00835A7C" w:rsidRDefault="00FB7993" w:rsidP="00583992">
      <w:pPr>
        <w:spacing w:after="0"/>
        <w:rPr>
          <w:rFonts w:cstheme="minorHAnsi"/>
          <w:b/>
          <w:noProof/>
          <w:color w:val="000000" w:themeColor="text1"/>
          <w:sz w:val="16"/>
          <w:szCs w:val="16"/>
          <w:lang w:eastAsia="en-GB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65119F" wp14:editId="15AFB9C8">
            <wp:simplePos x="0" y="0"/>
            <wp:positionH relativeFrom="column">
              <wp:posOffset>29845</wp:posOffset>
            </wp:positionH>
            <wp:positionV relativeFrom="paragraph">
              <wp:posOffset>7620</wp:posOffset>
            </wp:positionV>
            <wp:extent cx="1709420" cy="472440"/>
            <wp:effectExtent l="0" t="0" r="508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color w:val="000000" w:themeColor="text1"/>
          <w:sz w:val="24"/>
          <w:szCs w:val="24"/>
          <w:lang w:eastAsia="en-GB"/>
        </w:rPr>
        <w:t xml:space="preserve">  </w:t>
      </w:r>
    </w:p>
    <w:p w14:paraId="35CDBC22" w14:textId="5481F7D1" w:rsidR="00D20D16" w:rsidRPr="00FB7993" w:rsidRDefault="004C0CFF" w:rsidP="004C0CFF">
      <w:pPr>
        <w:spacing w:after="0"/>
        <w:ind w:left="2160" w:firstLine="720"/>
        <w:rPr>
          <w:rFonts w:cstheme="minorHAnsi"/>
          <w:color w:val="808080" w:themeColor="background1" w:themeShade="80"/>
          <w:u w:val="single"/>
        </w:rPr>
      </w:pPr>
      <w:r w:rsidRPr="004C0CFF">
        <w:rPr>
          <w:b/>
          <w:color w:val="000000" w:themeColor="text1"/>
          <w:sz w:val="24"/>
          <w:szCs w:val="24"/>
        </w:rPr>
        <w:t xml:space="preserve">             </w:t>
      </w:r>
      <w:r>
        <w:rPr>
          <w:b/>
          <w:color w:val="000000" w:themeColor="text1"/>
          <w:sz w:val="24"/>
          <w:szCs w:val="24"/>
        </w:rPr>
        <w:t xml:space="preserve">       </w:t>
      </w:r>
      <w:r w:rsidR="000D31C4" w:rsidRPr="00583992">
        <w:rPr>
          <w:b/>
          <w:color w:val="000000" w:themeColor="text1"/>
          <w:sz w:val="24"/>
          <w:szCs w:val="24"/>
          <w:u w:val="single"/>
        </w:rPr>
        <w:t>Go</w:t>
      </w:r>
      <w:r w:rsidR="009C6D12" w:rsidRPr="00583992">
        <w:rPr>
          <w:b/>
          <w:color w:val="000000" w:themeColor="text1"/>
          <w:sz w:val="24"/>
          <w:szCs w:val="24"/>
          <w:u w:val="single"/>
        </w:rPr>
        <w:t xml:space="preserve">vernor monitoring visits </w:t>
      </w:r>
      <w:r w:rsidR="00F22452">
        <w:rPr>
          <w:b/>
          <w:color w:val="000000" w:themeColor="text1"/>
          <w:sz w:val="24"/>
          <w:szCs w:val="24"/>
          <w:u w:val="single"/>
        </w:rPr>
        <w:t xml:space="preserve">September 2022 to August 2023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       </w:t>
      </w:r>
      <w:r w:rsidR="00666775">
        <w:rPr>
          <w:b/>
          <w:color w:val="FF0000"/>
          <w:sz w:val="24"/>
          <w:szCs w:val="24"/>
        </w:rPr>
        <w:t xml:space="preserve">   </w:t>
      </w:r>
      <w:r w:rsidR="00F22452" w:rsidRPr="004C0CFF">
        <w:rPr>
          <w:b/>
          <w:color w:val="FF0000"/>
          <w:sz w:val="24"/>
          <w:szCs w:val="24"/>
        </w:rPr>
        <w:t>v</w:t>
      </w:r>
      <w:r w:rsidR="00137AAA">
        <w:rPr>
          <w:b/>
          <w:color w:val="FF0000"/>
          <w:sz w:val="24"/>
          <w:szCs w:val="24"/>
        </w:rPr>
        <w:t>5</w:t>
      </w:r>
      <w:r w:rsidR="00AC24B9">
        <w:rPr>
          <w:b/>
          <w:color w:val="FF0000"/>
          <w:sz w:val="24"/>
          <w:szCs w:val="24"/>
        </w:rPr>
        <w:t xml:space="preserve"> web</w:t>
      </w:r>
      <w:r w:rsidR="00666775">
        <w:rPr>
          <w:b/>
          <w:color w:val="FF0000"/>
          <w:sz w:val="24"/>
          <w:szCs w:val="24"/>
        </w:rPr>
        <w:t xml:space="preserve"> </w:t>
      </w:r>
      <w:r w:rsidR="00281E8E">
        <w:rPr>
          <w:b/>
          <w:color w:val="FF0000"/>
          <w:sz w:val="24"/>
          <w:szCs w:val="24"/>
        </w:rPr>
        <w:t>–</w:t>
      </w:r>
      <w:r w:rsidR="00F22452" w:rsidRPr="004C0CFF">
        <w:rPr>
          <w:b/>
          <w:color w:val="FF0000"/>
          <w:sz w:val="24"/>
          <w:szCs w:val="24"/>
        </w:rPr>
        <w:t xml:space="preserve"> </w:t>
      </w:r>
      <w:r w:rsidR="00AC24B9">
        <w:rPr>
          <w:b/>
          <w:color w:val="FF0000"/>
          <w:sz w:val="24"/>
          <w:szCs w:val="24"/>
        </w:rPr>
        <w:t>25/01/</w:t>
      </w:r>
      <w:r w:rsidR="004A7AE7">
        <w:rPr>
          <w:b/>
          <w:color w:val="FF0000"/>
          <w:sz w:val="24"/>
          <w:szCs w:val="24"/>
        </w:rPr>
        <w:t>23</w:t>
      </w:r>
    </w:p>
    <w:p w14:paraId="0CF428F3" w14:textId="77777777" w:rsidR="00583992" w:rsidRPr="009D5E05" w:rsidRDefault="00583992" w:rsidP="00583992">
      <w:pPr>
        <w:spacing w:after="0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071"/>
        <w:gridCol w:w="3602"/>
        <w:gridCol w:w="4820"/>
        <w:gridCol w:w="2693"/>
        <w:gridCol w:w="3544"/>
      </w:tblGrid>
      <w:tr w:rsidR="00DB06F5" w:rsidRPr="00B809F8" w14:paraId="42402A8D" w14:textId="77777777" w:rsidTr="0006296F">
        <w:trPr>
          <w:trHeight w:val="469"/>
        </w:trPr>
        <w:tc>
          <w:tcPr>
            <w:tcW w:w="1071" w:type="dxa"/>
            <w:shd w:val="clear" w:color="auto" w:fill="D9D9D9" w:themeFill="background1" w:themeFillShade="D9"/>
          </w:tcPr>
          <w:p w14:paraId="30B73619" w14:textId="77777777" w:rsidR="00DB06F5" w:rsidRPr="00B809F8" w:rsidRDefault="00DB06F5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D9D9D9" w:themeFill="background1" w:themeFillShade="D9"/>
          </w:tcPr>
          <w:p w14:paraId="2A4AA114" w14:textId="6F8EC0F6" w:rsidR="00DB06F5" w:rsidRPr="00B809F8" w:rsidRDefault="00DB0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Safeguarding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C88E4BC" w14:textId="10F85CC0" w:rsidR="00DB06F5" w:rsidRPr="00B809F8" w:rsidRDefault="00DB0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Curriculum, T</w:t>
            </w:r>
            <w:r w:rsidRPr="00B809F8">
              <w:rPr>
                <w:b/>
                <w:sz w:val="20"/>
                <w:szCs w:val="20"/>
              </w:rPr>
              <w:t xml:space="preserve">eaching and </w:t>
            </w:r>
            <w:r>
              <w:rPr>
                <w:b/>
                <w:sz w:val="20"/>
                <w:szCs w:val="20"/>
              </w:rPr>
              <w:t>L</w:t>
            </w:r>
            <w:r w:rsidRPr="00B809F8">
              <w:rPr>
                <w:b/>
                <w:sz w:val="20"/>
                <w:szCs w:val="20"/>
              </w:rPr>
              <w:t>earning</w:t>
            </w:r>
            <w:r>
              <w:rPr>
                <w:b/>
                <w:sz w:val="20"/>
                <w:szCs w:val="20"/>
              </w:rPr>
              <w:t xml:space="preserve"> /                                       </w:t>
            </w:r>
            <w:r w:rsidRPr="00B809F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utcomes for P</w:t>
            </w:r>
            <w:r w:rsidRPr="00B809F8">
              <w:rPr>
                <w:b/>
                <w:sz w:val="20"/>
                <w:szCs w:val="20"/>
              </w:rPr>
              <w:t>upils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BBCFB8" w14:textId="04679270" w:rsidR="00DB06F5" w:rsidRPr="00B809F8" w:rsidRDefault="00DB06F5" w:rsidP="004E4944">
            <w:pPr>
              <w:rPr>
                <w:b/>
                <w:sz w:val="20"/>
                <w:szCs w:val="20"/>
              </w:rPr>
            </w:pPr>
            <w:r w:rsidRPr="00B809F8">
              <w:rPr>
                <w:b/>
                <w:sz w:val="20"/>
                <w:szCs w:val="20"/>
              </w:rPr>
              <w:t>Finance</w:t>
            </w:r>
            <w:r>
              <w:rPr>
                <w:b/>
                <w:sz w:val="20"/>
                <w:szCs w:val="20"/>
              </w:rPr>
              <w:t>, Premises</w:t>
            </w:r>
            <w:r w:rsidRPr="00B809F8">
              <w:rPr>
                <w:b/>
                <w:sz w:val="20"/>
                <w:szCs w:val="20"/>
              </w:rPr>
              <w:t xml:space="preserve"> and </w:t>
            </w:r>
            <w:r>
              <w:rPr>
                <w:b/>
                <w:sz w:val="20"/>
                <w:szCs w:val="20"/>
              </w:rPr>
              <w:t>P</w:t>
            </w:r>
            <w:r w:rsidRPr="00B809F8">
              <w:rPr>
                <w:b/>
                <w:sz w:val="20"/>
                <w:szCs w:val="20"/>
              </w:rPr>
              <w:t>ersonnel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21CB45D" w14:textId="5DADF607" w:rsidR="00DB06F5" w:rsidRPr="00B809F8" w:rsidRDefault="00DB06F5">
            <w:pPr>
              <w:rPr>
                <w:b/>
                <w:sz w:val="20"/>
                <w:szCs w:val="20"/>
              </w:rPr>
            </w:pPr>
            <w:r w:rsidRPr="00B809F8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ersonal Development, Behaviour and W</w:t>
            </w:r>
            <w:r w:rsidRPr="00B809F8">
              <w:rPr>
                <w:b/>
                <w:sz w:val="20"/>
                <w:szCs w:val="20"/>
              </w:rPr>
              <w:t>elfare</w:t>
            </w:r>
          </w:p>
        </w:tc>
      </w:tr>
      <w:tr w:rsidR="00376EAF" w:rsidRPr="00B809F8" w14:paraId="26D9C5FC" w14:textId="77777777" w:rsidTr="0006296F">
        <w:trPr>
          <w:trHeight w:val="469"/>
        </w:trPr>
        <w:tc>
          <w:tcPr>
            <w:tcW w:w="1071" w:type="dxa"/>
            <w:shd w:val="clear" w:color="auto" w:fill="FFFFFF" w:themeFill="background1"/>
          </w:tcPr>
          <w:p w14:paraId="435F7180" w14:textId="444FBF68" w:rsidR="00376EAF" w:rsidRPr="00376EAF" w:rsidRDefault="00376EAF">
            <w:pPr>
              <w:rPr>
                <w:b/>
                <w:bCs/>
                <w:sz w:val="20"/>
                <w:szCs w:val="20"/>
              </w:rPr>
            </w:pPr>
            <w:r w:rsidRPr="00376EAF">
              <w:rPr>
                <w:b/>
                <w:bCs/>
                <w:sz w:val="20"/>
                <w:szCs w:val="20"/>
              </w:rPr>
              <w:t xml:space="preserve">Oct 22 to </w:t>
            </w:r>
            <w:r w:rsidR="00C1285F">
              <w:rPr>
                <w:b/>
                <w:bCs/>
                <w:sz w:val="20"/>
                <w:szCs w:val="20"/>
              </w:rPr>
              <w:t>Jun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76EAF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659" w:type="dxa"/>
            <w:gridSpan w:val="4"/>
            <w:shd w:val="clear" w:color="auto" w:fill="FFFFFF" w:themeFill="background1"/>
          </w:tcPr>
          <w:p w14:paraId="20561043" w14:textId="190CF800" w:rsidR="00376EAF" w:rsidRDefault="00376E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All governors visit any schools they have not visited</w:t>
            </w:r>
            <w:r w:rsidR="00251F68">
              <w:rPr>
                <w:bCs/>
                <w:sz w:val="20"/>
                <w:szCs w:val="20"/>
              </w:rPr>
              <w:t xml:space="preserve"> in the last year</w:t>
            </w:r>
            <w:r w:rsidR="00281E8E">
              <w:rPr>
                <w:bCs/>
                <w:sz w:val="20"/>
                <w:szCs w:val="20"/>
              </w:rPr>
              <w:t xml:space="preserve">. </w:t>
            </w:r>
            <w:r w:rsidR="00C1285F">
              <w:rPr>
                <w:bCs/>
                <w:sz w:val="20"/>
                <w:szCs w:val="20"/>
              </w:rPr>
              <w:t xml:space="preserve">The aim is for all governors to have visited all four schools by the end of this academic year – to increase governors’ knowledge and connection with the schools, and awareness/visibility of governors for staff and parents. </w:t>
            </w:r>
          </w:p>
          <w:p w14:paraId="67481378" w14:textId="4C655E95" w:rsidR="00251F68" w:rsidRPr="004945EB" w:rsidRDefault="00251F68" w:rsidP="00251F6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Governors: </w:t>
            </w:r>
            <w:r w:rsidRPr="00251F68">
              <w:rPr>
                <w:b/>
                <w:color w:val="000000" w:themeColor="text1"/>
                <w:sz w:val="20"/>
                <w:szCs w:val="20"/>
              </w:rPr>
              <w:t>All</w:t>
            </w:r>
          </w:p>
          <w:p w14:paraId="78887ABE" w14:textId="77928423" w:rsidR="0006296F" w:rsidRPr="00D87A41" w:rsidRDefault="00251F68" w:rsidP="00281E8E">
            <w:pPr>
              <w:rPr>
                <w:b/>
                <w:color w:val="FF0000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</w:tc>
      </w:tr>
      <w:tr w:rsidR="00DB06F5" w:rsidRPr="00B809F8" w14:paraId="1C5B8143" w14:textId="77777777" w:rsidTr="00E808A5">
        <w:trPr>
          <w:trHeight w:val="862"/>
        </w:trPr>
        <w:tc>
          <w:tcPr>
            <w:tcW w:w="1071" w:type="dxa"/>
            <w:shd w:val="clear" w:color="auto" w:fill="auto"/>
          </w:tcPr>
          <w:p w14:paraId="2984982C" w14:textId="0AA442FB" w:rsidR="00DB06F5" w:rsidRPr="00B809F8" w:rsidRDefault="00052055" w:rsidP="00DA75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</w:t>
            </w:r>
            <w:r w:rsidR="00DB06F5">
              <w:rPr>
                <w:b/>
                <w:sz w:val="20"/>
                <w:szCs w:val="20"/>
              </w:rPr>
              <w:t xml:space="preserve"> 2</w:t>
            </w:r>
            <w:r w:rsidR="009F5C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2" w:type="dxa"/>
          </w:tcPr>
          <w:p w14:paraId="350B75D9" w14:textId="5319590F" w:rsidR="00950758" w:rsidRPr="00950758" w:rsidRDefault="00950758" w:rsidP="00CB294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CA65BB5" w14:textId="4DE46DD5" w:rsidR="00DB06F5" w:rsidRPr="00E65CE8" w:rsidRDefault="00DB06F5" w:rsidP="00595168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519035A" w14:textId="3961F2A3" w:rsidR="00DB06F5" w:rsidRPr="008D0262" w:rsidRDefault="00DB06F5" w:rsidP="005530FC">
            <w:pPr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92D050"/>
          </w:tcPr>
          <w:p w14:paraId="6BFA4558" w14:textId="77777777" w:rsidR="00DB06F5" w:rsidRPr="004736B7" w:rsidRDefault="00DB06F5" w:rsidP="0059516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6B7">
              <w:rPr>
                <w:b/>
                <w:bCs/>
                <w:color w:val="000000" w:themeColor="text1"/>
                <w:sz w:val="20"/>
                <w:szCs w:val="20"/>
              </w:rPr>
              <w:t>Headteacher Performance Management</w:t>
            </w:r>
          </w:p>
          <w:p w14:paraId="7E5AA9C2" w14:textId="25220C16" w:rsidR="009F5C3C" w:rsidRPr="004736B7" w:rsidRDefault="009F5C3C" w:rsidP="009F5C3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87A41">
              <w:rPr>
                <w:color w:val="0070C0"/>
                <w:sz w:val="20"/>
                <w:szCs w:val="20"/>
              </w:rPr>
              <w:t xml:space="preserve">Governors: </w:t>
            </w:r>
            <w:r w:rsidR="00B31FFF" w:rsidRPr="004736B7">
              <w:rPr>
                <w:bCs/>
                <w:color w:val="000000" w:themeColor="text1"/>
                <w:sz w:val="20"/>
                <w:szCs w:val="20"/>
              </w:rPr>
              <w:t>Cath Draper</w:t>
            </w:r>
            <w:r w:rsidR="00281E8E" w:rsidRPr="004736B7">
              <w:rPr>
                <w:bCs/>
                <w:color w:val="000000" w:themeColor="text1"/>
                <w:sz w:val="20"/>
                <w:szCs w:val="20"/>
              </w:rPr>
              <w:t xml:space="preserve"> and Toni </w:t>
            </w:r>
            <w:proofErr w:type="spellStart"/>
            <w:r w:rsidR="00281E8E" w:rsidRPr="004736B7">
              <w:rPr>
                <w:bCs/>
                <w:color w:val="000000" w:themeColor="text1"/>
                <w:sz w:val="20"/>
                <w:szCs w:val="20"/>
              </w:rPr>
              <w:t>Oelrich</w:t>
            </w:r>
            <w:proofErr w:type="spellEnd"/>
          </w:p>
          <w:p w14:paraId="481B1F54" w14:textId="070D7315" w:rsidR="00DB06F5" w:rsidRPr="00E808A5" w:rsidRDefault="009F5C3C" w:rsidP="00595168">
            <w:pPr>
              <w:rPr>
                <w:b/>
                <w:color w:val="000000" w:themeColor="text1"/>
                <w:sz w:val="20"/>
                <w:szCs w:val="20"/>
              </w:rPr>
            </w:pPr>
            <w:r w:rsidRPr="00D87A41">
              <w:rPr>
                <w:bCs/>
                <w:color w:val="0070C0"/>
                <w:sz w:val="20"/>
                <w:szCs w:val="20"/>
              </w:rPr>
              <w:t>Date:</w:t>
            </w:r>
            <w:r w:rsidR="004A7AE7" w:rsidRPr="00D87A41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4736B7" w:rsidRPr="004736B7">
              <w:rPr>
                <w:bCs/>
                <w:color w:val="000000" w:themeColor="text1"/>
                <w:sz w:val="20"/>
                <w:szCs w:val="20"/>
              </w:rPr>
              <w:t>7</w:t>
            </w:r>
            <w:r w:rsidR="004736B7" w:rsidRPr="004736B7">
              <w:rPr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4736B7" w:rsidRPr="004736B7">
              <w:rPr>
                <w:bCs/>
                <w:color w:val="000000" w:themeColor="text1"/>
                <w:sz w:val="20"/>
                <w:szCs w:val="20"/>
              </w:rPr>
              <w:t xml:space="preserve"> December 2022 </w:t>
            </w:r>
            <w:r w:rsidR="004A7AE7" w:rsidRPr="004736B7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="004A7AE7" w:rsidRPr="004A7AE7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E808A5" w:rsidRPr="00E808A5">
              <w:rPr>
                <w:b/>
                <w:color w:val="000000" w:themeColor="text1"/>
                <w:sz w:val="20"/>
                <w:szCs w:val="20"/>
              </w:rPr>
              <w:t>COMPLETED</w:t>
            </w:r>
          </w:p>
          <w:p w14:paraId="73A4E0EC" w14:textId="77777777" w:rsidR="00C836A2" w:rsidRDefault="00C836A2" w:rsidP="00595168">
            <w:pPr>
              <w:rPr>
                <w:b/>
                <w:sz w:val="20"/>
                <w:szCs w:val="20"/>
              </w:rPr>
            </w:pPr>
          </w:p>
          <w:p w14:paraId="4CCB3860" w14:textId="70B2FC7A" w:rsidR="004A7AE7" w:rsidRPr="00C836A2" w:rsidRDefault="004A7AE7" w:rsidP="00AC24B9">
            <w:pPr>
              <w:rPr>
                <w:b/>
                <w:sz w:val="20"/>
                <w:szCs w:val="20"/>
              </w:rPr>
            </w:pPr>
          </w:p>
        </w:tc>
      </w:tr>
      <w:tr w:rsidR="00DB06F5" w:rsidRPr="00B809F8" w14:paraId="38DFAA2C" w14:textId="77777777" w:rsidTr="0006296F">
        <w:trPr>
          <w:trHeight w:val="578"/>
        </w:trPr>
        <w:tc>
          <w:tcPr>
            <w:tcW w:w="1071" w:type="dxa"/>
            <w:shd w:val="clear" w:color="auto" w:fill="auto"/>
          </w:tcPr>
          <w:p w14:paraId="2CD5FE2D" w14:textId="1537E303" w:rsidR="00DB06F5" w:rsidRPr="00B809F8" w:rsidRDefault="00376EAF" w:rsidP="00D961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</w:t>
            </w:r>
            <w:r w:rsidR="00CF3044">
              <w:rPr>
                <w:b/>
                <w:sz w:val="20"/>
                <w:szCs w:val="20"/>
              </w:rPr>
              <w:t>/Feb</w:t>
            </w:r>
            <w:r>
              <w:rPr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3602" w:type="dxa"/>
          </w:tcPr>
          <w:p w14:paraId="34CE75EC" w14:textId="5DE5AE27" w:rsidR="00DB06F5" w:rsidRPr="00BD3EC9" w:rsidRDefault="00DB06F5" w:rsidP="00D9610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48E66DB8" w14:textId="7611253B" w:rsidR="00376EAF" w:rsidRPr="00B809F8" w:rsidRDefault="00376EAF" w:rsidP="00376EAF">
            <w:pPr>
              <w:rPr>
                <w:sz w:val="20"/>
                <w:szCs w:val="20"/>
              </w:rPr>
            </w:pPr>
            <w:r w:rsidRPr="004736B7">
              <w:rPr>
                <w:b/>
                <w:bCs/>
                <w:sz w:val="20"/>
                <w:szCs w:val="20"/>
              </w:rPr>
              <w:t>Safeguarding visit</w:t>
            </w:r>
            <w:r w:rsidR="00AC24B9">
              <w:rPr>
                <w:b/>
                <w:bCs/>
                <w:sz w:val="20"/>
                <w:szCs w:val="20"/>
              </w:rPr>
              <w:t>s</w:t>
            </w:r>
            <w:r w:rsidRPr="004736B7">
              <w:rPr>
                <w:b/>
                <w:bCs/>
                <w:sz w:val="20"/>
                <w:szCs w:val="20"/>
              </w:rPr>
              <w:t xml:space="preserve"> CROYLAND</w:t>
            </w:r>
            <w:r w:rsidR="00C836A2" w:rsidRPr="004736B7">
              <w:rPr>
                <w:b/>
                <w:bCs/>
                <w:sz w:val="20"/>
                <w:szCs w:val="20"/>
              </w:rPr>
              <w:t xml:space="preserve"> &amp; HIGHFIELD</w:t>
            </w:r>
            <w:r w:rsidRPr="004736B7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audit spreadsheet, policies, staff practice and Single Central Record (SCR) check </w:t>
            </w:r>
          </w:p>
          <w:p w14:paraId="4B0BFA85" w14:textId="6AA4CE53" w:rsidR="00376EAF" w:rsidRPr="004945EB" w:rsidRDefault="00376EAF" w:rsidP="00376EA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Governor: </w:t>
            </w:r>
            <w:r w:rsidR="00B31FFF" w:rsidRPr="00666775">
              <w:rPr>
                <w:b/>
                <w:color w:val="00B050"/>
                <w:sz w:val="20"/>
                <w:szCs w:val="20"/>
              </w:rPr>
              <w:t xml:space="preserve">Toni </w:t>
            </w:r>
            <w:proofErr w:type="spellStart"/>
            <w:r w:rsidR="00B31FFF" w:rsidRPr="00666775">
              <w:rPr>
                <w:b/>
                <w:color w:val="00B050"/>
                <w:sz w:val="20"/>
                <w:szCs w:val="20"/>
              </w:rPr>
              <w:t>Oelrich</w:t>
            </w:r>
            <w:proofErr w:type="spellEnd"/>
          </w:p>
          <w:p w14:paraId="25968F84" w14:textId="77777777" w:rsidR="00376EAF" w:rsidRDefault="00376EAF" w:rsidP="00376EAF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1C0C9492" w14:textId="77777777" w:rsidR="00376EAF" w:rsidRDefault="00376EAF" w:rsidP="00376EA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9AC61CF" w14:textId="0ACE4737" w:rsidR="00376EAF" w:rsidRPr="00B809F8" w:rsidRDefault="00376EAF" w:rsidP="00376EAF">
            <w:pPr>
              <w:rPr>
                <w:sz w:val="20"/>
                <w:szCs w:val="20"/>
              </w:rPr>
            </w:pPr>
            <w:r w:rsidRPr="004736B7">
              <w:rPr>
                <w:b/>
                <w:bCs/>
                <w:sz w:val="20"/>
                <w:szCs w:val="20"/>
              </w:rPr>
              <w:t>Safeguarding visit</w:t>
            </w:r>
            <w:r w:rsidR="00AC24B9">
              <w:rPr>
                <w:b/>
                <w:bCs/>
                <w:sz w:val="20"/>
                <w:szCs w:val="20"/>
              </w:rPr>
              <w:t>s</w:t>
            </w:r>
            <w:r w:rsidRPr="004736B7">
              <w:rPr>
                <w:b/>
                <w:bCs/>
                <w:sz w:val="20"/>
                <w:szCs w:val="20"/>
              </w:rPr>
              <w:t xml:space="preserve"> </w:t>
            </w:r>
            <w:r w:rsidR="00C836A2" w:rsidRPr="004736B7">
              <w:rPr>
                <w:b/>
                <w:bCs/>
                <w:sz w:val="20"/>
                <w:szCs w:val="20"/>
              </w:rPr>
              <w:t xml:space="preserve">CAMROSE &amp; </w:t>
            </w:r>
            <w:r w:rsidRPr="004736B7">
              <w:rPr>
                <w:b/>
                <w:bCs/>
                <w:sz w:val="20"/>
                <w:szCs w:val="20"/>
              </w:rPr>
              <w:t xml:space="preserve">PARKLANDS: </w:t>
            </w:r>
            <w:r>
              <w:rPr>
                <w:sz w:val="20"/>
                <w:szCs w:val="20"/>
              </w:rPr>
              <w:t xml:space="preserve">audit spreadsheet, policies, staff practice and SCR check </w:t>
            </w:r>
          </w:p>
          <w:p w14:paraId="55310196" w14:textId="70047974" w:rsidR="00376EAF" w:rsidRPr="004945EB" w:rsidRDefault="00376EAF" w:rsidP="00376EA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Governor: </w:t>
            </w:r>
            <w:r w:rsidR="00B31FFF" w:rsidRPr="00666775">
              <w:rPr>
                <w:b/>
                <w:color w:val="00B050"/>
                <w:sz w:val="20"/>
                <w:szCs w:val="20"/>
              </w:rPr>
              <w:t xml:space="preserve">Toni </w:t>
            </w:r>
            <w:proofErr w:type="spellStart"/>
            <w:r w:rsidR="00B31FFF" w:rsidRPr="00666775">
              <w:rPr>
                <w:b/>
                <w:color w:val="00B050"/>
                <w:sz w:val="20"/>
                <w:szCs w:val="20"/>
              </w:rPr>
              <w:t>Oelrich</w:t>
            </w:r>
            <w:proofErr w:type="spellEnd"/>
          </w:p>
          <w:p w14:paraId="5416CAF5" w14:textId="77777777" w:rsidR="00376EAF" w:rsidRDefault="00376EAF" w:rsidP="00376EAF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0974EF53" w14:textId="77777777" w:rsidR="00376EAF" w:rsidRDefault="00376EAF" w:rsidP="00376EA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159C6D1" w14:textId="4AE4244E" w:rsidR="00D87A41" w:rsidRPr="003C1238" w:rsidRDefault="00D87A41" w:rsidP="00AC24B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7D75D8B" w14:textId="7AA2A61B" w:rsidR="00C836A2" w:rsidRPr="00C836A2" w:rsidRDefault="00C836A2" w:rsidP="003A31E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8D11E9C" w14:textId="106E9B36" w:rsidR="004A7AE7" w:rsidRPr="004736B7" w:rsidRDefault="004A7AE7" w:rsidP="004A7A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6B7">
              <w:rPr>
                <w:b/>
                <w:bCs/>
                <w:color w:val="000000" w:themeColor="text1"/>
                <w:sz w:val="20"/>
                <w:szCs w:val="20"/>
              </w:rPr>
              <w:t xml:space="preserve">Staff wellbeing </w:t>
            </w:r>
            <w:r w:rsidR="00CF3044">
              <w:rPr>
                <w:b/>
                <w:bCs/>
                <w:color w:val="000000" w:themeColor="text1"/>
                <w:sz w:val="20"/>
                <w:szCs w:val="20"/>
              </w:rPr>
              <w:t xml:space="preserve">survey </w:t>
            </w:r>
            <w:r w:rsidRPr="004736B7">
              <w:rPr>
                <w:b/>
                <w:bCs/>
                <w:color w:val="000000" w:themeColor="text1"/>
                <w:sz w:val="20"/>
                <w:szCs w:val="20"/>
              </w:rPr>
              <w:t>(all 4 schools)</w:t>
            </w:r>
          </w:p>
          <w:p w14:paraId="7990199D" w14:textId="77777777" w:rsidR="004A7AE7" w:rsidRPr="004945EB" w:rsidRDefault="004A7AE7" w:rsidP="004A7AE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Governor: </w:t>
            </w:r>
            <w:r w:rsidRPr="00666775">
              <w:rPr>
                <w:b/>
                <w:color w:val="00B050"/>
                <w:sz w:val="20"/>
                <w:szCs w:val="20"/>
              </w:rPr>
              <w:t>Lisa Smallwood</w:t>
            </w:r>
          </w:p>
          <w:p w14:paraId="28339F29" w14:textId="77777777" w:rsidR="004A7AE7" w:rsidRDefault="004A7AE7" w:rsidP="004A7AE7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5F6DBCF0" w14:textId="77777777" w:rsidR="004A7AE7" w:rsidRDefault="004A7AE7" w:rsidP="004A7AE7">
            <w:pPr>
              <w:rPr>
                <w:b/>
                <w:sz w:val="20"/>
                <w:szCs w:val="20"/>
              </w:rPr>
            </w:pPr>
          </w:p>
          <w:p w14:paraId="1FC738ED" w14:textId="019DAB10" w:rsidR="00DB06F5" w:rsidRPr="009B135A" w:rsidRDefault="00DB06F5" w:rsidP="004A7AE7">
            <w:pPr>
              <w:rPr>
                <w:color w:val="FF0000"/>
                <w:sz w:val="20"/>
                <w:szCs w:val="20"/>
              </w:rPr>
            </w:pPr>
          </w:p>
        </w:tc>
      </w:tr>
      <w:tr w:rsidR="00D67E10" w:rsidRPr="00B809F8" w14:paraId="39D2EC16" w14:textId="77777777" w:rsidTr="0006296F">
        <w:trPr>
          <w:trHeight w:val="2835"/>
        </w:trPr>
        <w:tc>
          <w:tcPr>
            <w:tcW w:w="1071" w:type="dxa"/>
            <w:shd w:val="clear" w:color="auto" w:fill="FFFFFF" w:themeFill="background1"/>
          </w:tcPr>
          <w:p w14:paraId="48EF317E" w14:textId="692257F8" w:rsidR="00D67E10" w:rsidRDefault="00D67E10" w:rsidP="00D67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 2</w:t>
            </w:r>
            <w:r w:rsidR="009F5C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2" w:type="dxa"/>
            <w:shd w:val="clear" w:color="auto" w:fill="FFFFFF" w:themeFill="background1"/>
          </w:tcPr>
          <w:p w14:paraId="1B4A84F2" w14:textId="77777777" w:rsidR="00D67E10" w:rsidRDefault="00D67E10" w:rsidP="00D67E10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3DD1A67D" w14:textId="2E0FFC5D" w:rsidR="00D67E10" w:rsidRDefault="00D67E10" w:rsidP="00D67E10">
            <w:pPr>
              <w:rPr>
                <w:color w:val="000000" w:themeColor="text1"/>
                <w:sz w:val="20"/>
                <w:szCs w:val="20"/>
              </w:rPr>
            </w:pPr>
            <w:r w:rsidRPr="00360DD2">
              <w:rPr>
                <w:b/>
                <w:bCs/>
                <w:color w:val="000000" w:themeColor="text1"/>
                <w:sz w:val="20"/>
                <w:szCs w:val="20"/>
              </w:rPr>
              <w:t>Curriculum learning walk</w:t>
            </w:r>
            <w:r w:rsidR="0006296F" w:rsidRPr="00360DD2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360DD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90B5E" w:rsidRPr="00360DD2">
              <w:rPr>
                <w:b/>
                <w:bCs/>
                <w:color w:val="000000" w:themeColor="text1"/>
                <w:sz w:val="20"/>
                <w:szCs w:val="20"/>
              </w:rPr>
              <w:t xml:space="preserve">CAMROSE </w:t>
            </w:r>
            <w:r w:rsidR="0006296F" w:rsidRPr="00360DD2">
              <w:rPr>
                <w:b/>
                <w:bCs/>
                <w:color w:val="000000" w:themeColor="text1"/>
                <w:sz w:val="20"/>
                <w:szCs w:val="20"/>
              </w:rPr>
              <w:t>&amp; PARKLANDS</w:t>
            </w:r>
            <w:r w:rsidR="0006296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124C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5C3C" w:rsidRPr="009F5C3C">
              <w:rPr>
                <w:i/>
                <w:iCs/>
                <w:color w:val="FF0000"/>
                <w:sz w:val="20"/>
                <w:szCs w:val="20"/>
              </w:rPr>
              <w:t xml:space="preserve">focus </w:t>
            </w:r>
            <w:proofErr w:type="gramStart"/>
            <w:r w:rsidR="009F5C3C" w:rsidRPr="009F5C3C">
              <w:rPr>
                <w:i/>
                <w:iCs/>
                <w:color w:val="FF0000"/>
                <w:sz w:val="20"/>
                <w:szCs w:val="20"/>
              </w:rPr>
              <w:t>tbc</w:t>
            </w:r>
            <w:proofErr w:type="gramEnd"/>
          </w:p>
          <w:p w14:paraId="3AA74CBD" w14:textId="7750242C" w:rsidR="009F5C3C" w:rsidRPr="004945EB" w:rsidRDefault="009F5C3C" w:rsidP="009F5C3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Governor</w:t>
            </w:r>
            <w:r w:rsidR="0006296F">
              <w:rPr>
                <w:color w:val="0070C0"/>
                <w:sz w:val="20"/>
                <w:szCs w:val="20"/>
              </w:rPr>
              <w:t>(s)</w:t>
            </w:r>
            <w:r>
              <w:rPr>
                <w:color w:val="0070C0"/>
                <w:sz w:val="20"/>
                <w:szCs w:val="20"/>
              </w:rPr>
              <w:t xml:space="preserve">: </w:t>
            </w:r>
            <w:r w:rsidR="00B31FFF" w:rsidRPr="00666775">
              <w:rPr>
                <w:b/>
                <w:color w:val="00B050"/>
                <w:sz w:val="20"/>
                <w:szCs w:val="20"/>
              </w:rPr>
              <w:t xml:space="preserve">Seun </w:t>
            </w:r>
            <w:proofErr w:type="spellStart"/>
            <w:r w:rsidR="00B31FFF" w:rsidRPr="00666775">
              <w:rPr>
                <w:b/>
                <w:color w:val="00B050"/>
                <w:sz w:val="20"/>
                <w:szCs w:val="20"/>
              </w:rPr>
              <w:t>Adewuyi</w:t>
            </w:r>
            <w:proofErr w:type="spellEnd"/>
            <w:r w:rsidR="00B31FFF" w:rsidRPr="00666775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14:paraId="3F37B35F" w14:textId="5361C12A" w:rsidR="009F5C3C" w:rsidRDefault="009F5C3C" w:rsidP="009F5C3C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  <w:r w:rsidR="00B31FFF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4CBEC11F" w14:textId="77777777" w:rsidR="00D67E10" w:rsidRDefault="00D67E10" w:rsidP="00D67E1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6CEB8A4" w14:textId="10F57C8C" w:rsidR="009F5C3C" w:rsidRPr="00281E8E" w:rsidRDefault="00D67E10" w:rsidP="009F5C3C">
            <w:pPr>
              <w:rPr>
                <w:color w:val="000000" w:themeColor="text1"/>
                <w:sz w:val="20"/>
                <w:szCs w:val="20"/>
              </w:rPr>
            </w:pPr>
            <w:r w:rsidRPr="00360DD2">
              <w:rPr>
                <w:b/>
                <w:bCs/>
                <w:color w:val="000000" w:themeColor="text1"/>
                <w:sz w:val="20"/>
                <w:szCs w:val="20"/>
              </w:rPr>
              <w:t>Curriculum learning walk</w:t>
            </w:r>
            <w:r w:rsidR="0006296F" w:rsidRPr="00360DD2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360DD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90B5E" w:rsidRPr="00360DD2">
              <w:rPr>
                <w:b/>
                <w:bCs/>
                <w:color w:val="000000" w:themeColor="text1"/>
                <w:sz w:val="20"/>
                <w:szCs w:val="20"/>
              </w:rPr>
              <w:t xml:space="preserve">CROYLAND </w:t>
            </w:r>
            <w:r w:rsidR="0006296F" w:rsidRPr="00360DD2">
              <w:rPr>
                <w:b/>
                <w:bCs/>
                <w:color w:val="000000" w:themeColor="text1"/>
                <w:sz w:val="20"/>
                <w:szCs w:val="20"/>
              </w:rPr>
              <w:t>&amp; HIGHFIELD</w:t>
            </w:r>
            <w:r w:rsidR="0006296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124C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5C3C" w:rsidRPr="009F5C3C">
              <w:rPr>
                <w:i/>
                <w:iCs/>
                <w:color w:val="FF0000"/>
                <w:sz w:val="20"/>
                <w:szCs w:val="20"/>
              </w:rPr>
              <w:t xml:space="preserve">focus </w:t>
            </w:r>
            <w:proofErr w:type="gramStart"/>
            <w:r w:rsidR="009F5C3C" w:rsidRPr="009F5C3C">
              <w:rPr>
                <w:i/>
                <w:iCs/>
                <w:color w:val="FF0000"/>
                <w:sz w:val="20"/>
                <w:szCs w:val="20"/>
              </w:rPr>
              <w:t>tbc</w:t>
            </w:r>
            <w:proofErr w:type="gramEnd"/>
          </w:p>
          <w:p w14:paraId="238E506F" w14:textId="56905BD1" w:rsidR="009F5C3C" w:rsidRPr="004945EB" w:rsidRDefault="009F5C3C" w:rsidP="009F5C3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Governor</w:t>
            </w:r>
            <w:r w:rsidR="0006296F">
              <w:rPr>
                <w:color w:val="0070C0"/>
                <w:sz w:val="20"/>
                <w:szCs w:val="20"/>
              </w:rPr>
              <w:t>(s)</w:t>
            </w:r>
            <w:r>
              <w:rPr>
                <w:color w:val="0070C0"/>
                <w:sz w:val="20"/>
                <w:szCs w:val="20"/>
              </w:rPr>
              <w:t xml:space="preserve">: </w:t>
            </w:r>
            <w:proofErr w:type="spellStart"/>
            <w:r w:rsidR="00B31FFF" w:rsidRPr="00666775">
              <w:rPr>
                <w:b/>
                <w:color w:val="00B050"/>
                <w:sz w:val="20"/>
                <w:szCs w:val="20"/>
              </w:rPr>
              <w:t>Bhav</w:t>
            </w:r>
            <w:proofErr w:type="spellEnd"/>
            <w:r w:rsidR="00B31FFF" w:rsidRPr="00666775">
              <w:rPr>
                <w:b/>
                <w:color w:val="00B050"/>
                <w:sz w:val="20"/>
                <w:szCs w:val="20"/>
              </w:rPr>
              <w:t xml:space="preserve"> Panchal </w:t>
            </w:r>
          </w:p>
          <w:p w14:paraId="25B07889" w14:textId="703F9C72" w:rsidR="009F5C3C" w:rsidRDefault="009F5C3C" w:rsidP="009F5C3C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  <w:r w:rsidR="00B31FFF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04A92F9D" w14:textId="7E0CDACF" w:rsidR="00D67E10" w:rsidRDefault="00D67E10" w:rsidP="00D67E10">
            <w:pPr>
              <w:rPr>
                <w:b/>
                <w:sz w:val="20"/>
                <w:szCs w:val="20"/>
              </w:rPr>
            </w:pPr>
          </w:p>
          <w:p w14:paraId="2CDE7481" w14:textId="18B84519" w:rsidR="00DB06F5" w:rsidRPr="00B809F8" w:rsidRDefault="00DB06F5" w:rsidP="00D67E1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16C1F2E" w14:textId="77777777" w:rsidR="00F75EFA" w:rsidRPr="004736B7" w:rsidRDefault="00F75EFA" w:rsidP="00F75E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6B7">
              <w:rPr>
                <w:b/>
                <w:bCs/>
                <w:color w:val="000000" w:themeColor="text1"/>
                <w:sz w:val="20"/>
                <w:szCs w:val="20"/>
              </w:rPr>
              <w:t xml:space="preserve">Schools Financial Value Standards (SFVS) audit </w:t>
            </w:r>
          </w:p>
          <w:p w14:paraId="4BF4FD5B" w14:textId="77777777" w:rsidR="00F75EFA" w:rsidRPr="00666775" w:rsidRDefault="00F75EFA" w:rsidP="00F75EFA">
            <w:pPr>
              <w:rPr>
                <w:b/>
                <w:color w:val="00B050"/>
                <w:sz w:val="20"/>
                <w:szCs w:val="20"/>
              </w:rPr>
            </w:pPr>
            <w:r w:rsidRPr="004736B7">
              <w:rPr>
                <w:b/>
                <w:bCs/>
                <w:color w:val="000000" w:themeColor="text1"/>
                <w:sz w:val="20"/>
                <w:szCs w:val="20"/>
              </w:rPr>
              <w:t>(all 4 schools)</w:t>
            </w:r>
            <w:r w:rsidRPr="004736B7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color w:val="0070C0"/>
                <w:sz w:val="20"/>
                <w:szCs w:val="20"/>
              </w:rPr>
              <w:t xml:space="preserve">Governor(s): </w:t>
            </w:r>
            <w:r w:rsidRPr="00666775">
              <w:rPr>
                <w:b/>
                <w:color w:val="00B050"/>
                <w:sz w:val="20"/>
                <w:szCs w:val="20"/>
              </w:rPr>
              <w:t xml:space="preserve">Bertha </w:t>
            </w:r>
            <w:proofErr w:type="spellStart"/>
            <w:r w:rsidRPr="00666775">
              <w:rPr>
                <w:b/>
                <w:color w:val="00B050"/>
                <w:sz w:val="20"/>
                <w:szCs w:val="20"/>
              </w:rPr>
              <w:t>Agyakwa</w:t>
            </w:r>
            <w:proofErr w:type="spellEnd"/>
            <w:r w:rsidRPr="00666775">
              <w:rPr>
                <w:b/>
                <w:color w:val="00B050"/>
                <w:sz w:val="20"/>
                <w:szCs w:val="20"/>
              </w:rPr>
              <w:t xml:space="preserve"> (lead) </w:t>
            </w:r>
            <w:r w:rsidRPr="00666775">
              <w:rPr>
                <w:bCs/>
                <w:i/>
                <w:iCs/>
                <w:color w:val="00B050"/>
                <w:sz w:val="20"/>
                <w:szCs w:val="20"/>
              </w:rPr>
              <w:t xml:space="preserve">with support from Resources Committee </w:t>
            </w:r>
            <w:proofErr w:type="spellStart"/>
            <w:r w:rsidRPr="00666775">
              <w:rPr>
                <w:bCs/>
                <w:i/>
                <w:iCs/>
                <w:color w:val="00B050"/>
                <w:sz w:val="20"/>
                <w:szCs w:val="20"/>
              </w:rPr>
              <w:t>govs</w:t>
            </w:r>
            <w:proofErr w:type="spellEnd"/>
          </w:p>
          <w:p w14:paraId="10A85724" w14:textId="73EB3125" w:rsidR="00F75EFA" w:rsidRDefault="00F75EFA" w:rsidP="00F75EFA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 Feb/March</w:t>
            </w:r>
          </w:p>
          <w:p w14:paraId="2523B3B5" w14:textId="77777777" w:rsidR="00F75EFA" w:rsidRDefault="00F75EFA" w:rsidP="00F75EFA">
            <w:pPr>
              <w:rPr>
                <w:sz w:val="20"/>
                <w:szCs w:val="20"/>
              </w:rPr>
            </w:pPr>
          </w:p>
          <w:p w14:paraId="3BF61DC6" w14:textId="77777777" w:rsidR="00D67E10" w:rsidRDefault="00D67E10" w:rsidP="00376EAF">
            <w:pPr>
              <w:rPr>
                <w:b/>
                <w:sz w:val="20"/>
                <w:szCs w:val="20"/>
              </w:rPr>
            </w:pPr>
          </w:p>
          <w:p w14:paraId="6D2834BB" w14:textId="34733A89" w:rsidR="00C1285F" w:rsidRPr="00B809F8" w:rsidRDefault="00C1285F" w:rsidP="00C1285F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A7BC8CB" w14:textId="0932E42F" w:rsidR="00DB06F5" w:rsidRPr="00B809F8" w:rsidRDefault="00DB06F5" w:rsidP="00376EAF">
            <w:pPr>
              <w:rPr>
                <w:b/>
                <w:sz w:val="20"/>
                <w:szCs w:val="20"/>
              </w:rPr>
            </w:pPr>
          </w:p>
        </w:tc>
      </w:tr>
    </w:tbl>
    <w:p w14:paraId="0A527163" w14:textId="77777777" w:rsidR="00137AAA" w:rsidRDefault="00137AAA">
      <w:r>
        <w:br w:type="page"/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071"/>
        <w:gridCol w:w="3602"/>
        <w:gridCol w:w="4820"/>
        <w:gridCol w:w="2693"/>
        <w:gridCol w:w="3544"/>
      </w:tblGrid>
      <w:tr w:rsidR="00CF3044" w:rsidRPr="000E7972" w14:paraId="5E5C7E3C" w14:textId="77777777" w:rsidTr="00443C28">
        <w:trPr>
          <w:trHeight w:val="557"/>
        </w:trPr>
        <w:tc>
          <w:tcPr>
            <w:tcW w:w="1071" w:type="dxa"/>
            <w:shd w:val="clear" w:color="auto" w:fill="D9D9D9" w:themeFill="background1" w:themeFillShade="D9"/>
          </w:tcPr>
          <w:p w14:paraId="1F91BEC3" w14:textId="5EB6150D" w:rsidR="00CF3044" w:rsidRDefault="00CF3044" w:rsidP="00443C28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3602" w:type="dxa"/>
            <w:shd w:val="clear" w:color="auto" w:fill="D9D9D9" w:themeFill="background1" w:themeFillShade="D9"/>
          </w:tcPr>
          <w:p w14:paraId="35500C64" w14:textId="77777777" w:rsidR="00CF3044" w:rsidRPr="00B809F8" w:rsidRDefault="00CF3044" w:rsidP="00443C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Safeguarding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AF83217" w14:textId="77777777" w:rsidR="00CF3044" w:rsidRPr="00E719B3" w:rsidRDefault="00CF3044" w:rsidP="00443C2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Curriculum, T</w:t>
            </w:r>
            <w:r w:rsidRPr="00B809F8">
              <w:rPr>
                <w:b/>
                <w:sz w:val="20"/>
                <w:szCs w:val="20"/>
              </w:rPr>
              <w:t xml:space="preserve">eaching and </w:t>
            </w:r>
            <w:r>
              <w:rPr>
                <w:b/>
                <w:sz w:val="20"/>
                <w:szCs w:val="20"/>
              </w:rPr>
              <w:t>L</w:t>
            </w:r>
            <w:r w:rsidRPr="00B809F8">
              <w:rPr>
                <w:b/>
                <w:sz w:val="20"/>
                <w:szCs w:val="20"/>
              </w:rPr>
              <w:t>earning</w:t>
            </w:r>
            <w:r>
              <w:rPr>
                <w:b/>
                <w:sz w:val="20"/>
                <w:szCs w:val="20"/>
              </w:rPr>
              <w:t xml:space="preserve"> /                                       </w:t>
            </w:r>
            <w:r w:rsidRPr="00B809F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utcomes for P</w:t>
            </w:r>
            <w:r w:rsidRPr="00B809F8">
              <w:rPr>
                <w:b/>
                <w:sz w:val="20"/>
                <w:szCs w:val="20"/>
              </w:rPr>
              <w:t>upils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EA68D6B" w14:textId="77777777" w:rsidR="00CF3044" w:rsidRPr="000E7972" w:rsidRDefault="00CF3044" w:rsidP="00443C28">
            <w:pPr>
              <w:rPr>
                <w:color w:val="000000" w:themeColor="text1"/>
                <w:sz w:val="20"/>
                <w:szCs w:val="20"/>
              </w:rPr>
            </w:pPr>
            <w:r w:rsidRPr="00B809F8">
              <w:rPr>
                <w:b/>
                <w:sz w:val="20"/>
                <w:szCs w:val="20"/>
              </w:rPr>
              <w:t>Finance</w:t>
            </w:r>
            <w:r>
              <w:rPr>
                <w:b/>
                <w:sz w:val="20"/>
                <w:szCs w:val="20"/>
              </w:rPr>
              <w:t>, Premises</w:t>
            </w:r>
            <w:r w:rsidRPr="00B809F8">
              <w:rPr>
                <w:b/>
                <w:sz w:val="20"/>
                <w:szCs w:val="20"/>
              </w:rPr>
              <w:t xml:space="preserve"> and </w:t>
            </w:r>
            <w:r>
              <w:rPr>
                <w:b/>
                <w:sz w:val="20"/>
                <w:szCs w:val="20"/>
              </w:rPr>
              <w:t>P</w:t>
            </w:r>
            <w:r w:rsidRPr="00B809F8">
              <w:rPr>
                <w:b/>
                <w:sz w:val="20"/>
                <w:szCs w:val="20"/>
              </w:rPr>
              <w:t>ersonnel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68C45BE" w14:textId="77777777" w:rsidR="00CF3044" w:rsidRPr="000E7972" w:rsidRDefault="00CF3044" w:rsidP="00443C28">
            <w:r w:rsidRPr="00B809F8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ersonal Development, Behaviour and W</w:t>
            </w:r>
            <w:r w:rsidRPr="00B809F8">
              <w:rPr>
                <w:b/>
                <w:sz w:val="20"/>
                <w:szCs w:val="20"/>
              </w:rPr>
              <w:t>elfare</w:t>
            </w:r>
            <w:r>
              <w:rPr>
                <w:sz w:val="20"/>
                <w:szCs w:val="20"/>
              </w:rPr>
              <w:tab/>
            </w:r>
          </w:p>
        </w:tc>
      </w:tr>
      <w:tr w:rsidR="00DB06F5" w:rsidRPr="00B809F8" w14:paraId="367AD36A" w14:textId="77777777" w:rsidTr="0006296F">
        <w:trPr>
          <w:trHeight w:val="2323"/>
        </w:trPr>
        <w:tc>
          <w:tcPr>
            <w:tcW w:w="1071" w:type="dxa"/>
            <w:shd w:val="clear" w:color="auto" w:fill="auto"/>
          </w:tcPr>
          <w:p w14:paraId="51EE94CD" w14:textId="1508B586" w:rsidR="00DB06F5" w:rsidRDefault="00DB06F5" w:rsidP="00DB06F5">
            <w:r>
              <w:br w:type="page"/>
            </w:r>
            <w:r>
              <w:rPr>
                <w:b/>
                <w:sz w:val="20"/>
                <w:szCs w:val="20"/>
              </w:rPr>
              <w:t>Mar 2</w:t>
            </w:r>
            <w:r w:rsidR="009F5C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2" w:type="dxa"/>
          </w:tcPr>
          <w:p w14:paraId="48CF7076" w14:textId="055B5744" w:rsidR="001070F3" w:rsidRPr="00B809F8" w:rsidRDefault="001070F3" w:rsidP="00251F6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9C28CA5" w14:textId="3E3FA63F" w:rsidR="00DB06F5" w:rsidRPr="00DA75E4" w:rsidRDefault="00DB06F5" w:rsidP="00DB06F5">
            <w:pPr>
              <w:rPr>
                <w:color w:val="000000" w:themeColor="text1"/>
                <w:sz w:val="20"/>
                <w:szCs w:val="20"/>
              </w:rPr>
            </w:pPr>
            <w:r w:rsidRPr="00360DD2">
              <w:rPr>
                <w:b/>
                <w:bCs/>
                <w:color w:val="000000" w:themeColor="text1"/>
                <w:sz w:val="20"/>
                <w:szCs w:val="20"/>
              </w:rPr>
              <w:t>Special Educational Needs &amp; Disabilities (SEND) visit</w:t>
            </w:r>
            <w:r w:rsidRPr="00DA75E4">
              <w:rPr>
                <w:color w:val="000000" w:themeColor="text1"/>
                <w:sz w:val="20"/>
                <w:szCs w:val="20"/>
              </w:rPr>
              <w:t xml:space="preserve"> – review</w:t>
            </w:r>
            <w:r>
              <w:rPr>
                <w:color w:val="000000" w:themeColor="text1"/>
                <w:sz w:val="20"/>
                <w:szCs w:val="20"/>
              </w:rPr>
              <w:t xml:space="preserve"> SEND practice,</w:t>
            </w:r>
            <w:r w:rsidRPr="00DA75E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policies, </w:t>
            </w:r>
            <w:proofErr w:type="gramStart"/>
            <w:r w:rsidRPr="00DA75E4">
              <w:rPr>
                <w:color w:val="000000" w:themeColor="text1"/>
                <w:sz w:val="20"/>
                <w:szCs w:val="20"/>
              </w:rPr>
              <w:t>progress</w:t>
            </w:r>
            <w:proofErr w:type="gramEnd"/>
            <w:r w:rsidRPr="00DA75E4">
              <w:rPr>
                <w:color w:val="000000" w:themeColor="text1"/>
                <w:sz w:val="20"/>
                <w:szCs w:val="20"/>
              </w:rPr>
              <w:t xml:space="preserve"> and outcomes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51F68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CROYLAND</w:t>
            </w:r>
            <w:r w:rsidR="00376EAF">
              <w:rPr>
                <w:color w:val="000000" w:themeColor="text1"/>
                <w:sz w:val="20"/>
                <w:szCs w:val="20"/>
              </w:rPr>
              <w:t xml:space="preserve"> &amp; HIGHFIELD</w:t>
            </w:r>
          </w:p>
          <w:p w14:paraId="1209A0EA" w14:textId="63D1815E" w:rsidR="009F5C3C" w:rsidRPr="004945EB" w:rsidRDefault="009F5C3C" w:rsidP="009F5C3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Governor: </w:t>
            </w:r>
            <w:r w:rsidR="00B31FFF" w:rsidRPr="00666775">
              <w:rPr>
                <w:b/>
                <w:color w:val="00B050"/>
                <w:sz w:val="20"/>
                <w:szCs w:val="20"/>
              </w:rPr>
              <w:t>Chloe Sturman</w:t>
            </w:r>
          </w:p>
          <w:p w14:paraId="166EDB0C" w14:textId="77777777" w:rsidR="009F5C3C" w:rsidRDefault="009F5C3C" w:rsidP="009F5C3C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494D1052" w14:textId="77777777" w:rsidR="00DB06F5" w:rsidRDefault="00DB06F5" w:rsidP="00DB06F5">
            <w:pPr>
              <w:rPr>
                <w:color w:val="000000" w:themeColor="text1"/>
                <w:sz w:val="20"/>
                <w:szCs w:val="20"/>
              </w:rPr>
            </w:pPr>
          </w:p>
          <w:p w14:paraId="2C77F4E7" w14:textId="46BCF393" w:rsidR="00DB06F5" w:rsidRPr="00DA75E4" w:rsidRDefault="00DB06F5" w:rsidP="00DB06F5">
            <w:pPr>
              <w:rPr>
                <w:color w:val="000000" w:themeColor="text1"/>
                <w:sz w:val="20"/>
                <w:szCs w:val="20"/>
              </w:rPr>
            </w:pPr>
            <w:r w:rsidRPr="00360DD2">
              <w:rPr>
                <w:b/>
                <w:bCs/>
                <w:color w:val="000000" w:themeColor="text1"/>
                <w:sz w:val="20"/>
                <w:szCs w:val="20"/>
              </w:rPr>
              <w:t xml:space="preserve">Early Years Pupil Premium (EYPP) </w:t>
            </w:r>
            <w:r w:rsidR="00B31FFF" w:rsidRPr="00360DD2">
              <w:rPr>
                <w:b/>
                <w:bCs/>
                <w:color w:val="000000" w:themeColor="text1"/>
                <w:sz w:val="20"/>
                <w:szCs w:val="20"/>
              </w:rPr>
              <w:t xml:space="preserve">and pupil wellbeing </w:t>
            </w:r>
            <w:r w:rsidRPr="00360DD2">
              <w:rPr>
                <w:b/>
                <w:bCs/>
                <w:color w:val="000000" w:themeColor="text1"/>
                <w:sz w:val="20"/>
                <w:szCs w:val="20"/>
              </w:rPr>
              <w:t>visit</w:t>
            </w:r>
            <w:r w:rsidRPr="00DA75E4">
              <w:rPr>
                <w:color w:val="000000" w:themeColor="text1"/>
                <w:sz w:val="20"/>
                <w:szCs w:val="20"/>
              </w:rPr>
              <w:t xml:space="preserve"> – review </w:t>
            </w:r>
            <w:r>
              <w:rPr>
                <w:color w:val="000000" w:themeColor="text1"/>
                <w:sz w:val="20"/>
                <w:szCs w:val="20"/>
              </w:rPr>
              <w:t>EYPP practice,</w:t>
            </w:r>
            <w:r w:rsidRPr="00DA75E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policies, progress and outcomes</w:t>
            </w:r>
            <w:r w:rsidR="00376EA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31FFF">
              <w:rPr>
                <w:color w:val="000000" w:themeColor="text1"/>
                <w:sz w:val="20"/>
                <w:szCs w:val="20"/>
              </w:rPr>
              <w:t>/ pupil wellbeing generally</w:t>
            </w:r>
            <w:r w:rsidR="00251F68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CAMROSE</w:t>
            </w:r>
            <w:r w:rsidR="00376EAF">
              <w:rPr>
                <w:color w:val="000000" w:themeColor="text1"/>
                <w:sz w:val="20"/>
                <w:szCs w:val="20"/>
              </w:rPr>
              <w:t xml:space="preserve"> &amp; PARKLANDS</w:t>
            </w:r>
          </w:p>
          <w:p w14:paraId="35D60B04" w14:textId="0747C639" w:rsidR="009F5C3C" w:rsidRPr="004945EB" w:rsidRDefault="009F5C3C" w:rsidP="009F5C3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Governor: </w:t>
            </w:r>
            <w:r w:rsidR="00B31FFF" w:rsidRPr="00666775">
              <w:rPr>
                <w:b/>
                <w:color w:val="00B050"/>
                <w:sz w:val="20"/>
                <w:szCs w:val="20"/>
              </w:rPr>
              <w:t>Lisa Smallwood</w:t>
            </w:r>
          </w:p>
          <w:p w14:paraId="6F716002" w14:textId="77777777" w:rsidR="009F5C3C" w:rsidRDefault="009F5C3C" w:rsidP="009F5C3C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0DBA9394" w14:textId="77777777" w:rsidR="00DB06F5" w:rsidRDefault="00DB06F5" w:rsidP="00DB06F5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F06BD87" w14:textId="4479CE1C" w:rsidR="00DB06F5" w:rsidRPr="00B809F8" w:rsidRDefault="00DB06F5" w:rsidP="00AC24B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0A1C1EE" w14:textId="2859B4FF" w:rsidR="00DB06F5" w:rsidRPr="00B809F8" w:rsidRDefault="00DB06F5" w:rsidP="00F75EFA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89991C9" w14:textId="0DE977F7" w:rsidR="00C836A2" w:rsidRPr="00B809F8" w:rsidRDefault="00C836A2" w:rsidP="00DB06F5">
            <w:pPr>
              <w:rPr>
                <w:b/>
                <w:sz w:val="20"/>
                <w:szCs w:val="20"/>
              </w:rPr>
            </w:pPr>
          </w:p>
        </w:tc>
      </w:tr>
      <w:tr w:rsidR="00376EAF" w:rsidRPr="00B809F8" w14:paraId="4AF9DD24" w14:textId="77777777" w:rsidTr="0006296F">
        <w:trPr>
          <w:trHeight w:val="1531"/>
        </w:trPr>
        <w:tc>
          <w:tcPr>
            <w:tcW w:w="1071" w:type="dxa"/>
            <w:shd w:val="clear" w:color="auto" w:fill="auto"/>
          </w:tcPr>
          <w:p w14:paraId="6EF57D13" w14:textId="0BE6F889" w:rsidR="00376EAF" w:rsidRDefault="00376EAF" w:rsidP="00376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 23</w:t>
            </w:r>
          </w:p>
        </w:tc>
        <w:tc>
          <w:tcPr>
            <w:tcW w:w="3602" w:type="dxa"/>
          </w:tcPr>
          <w:p w14:paraId="3DBBC028" w14:textId="4557FB10" w:rsidR="00251F68" w:rsidRPr="00D87A41" w:rsidRDefault="00251F68" w:rsidP="00251F68">
            <w:pPr>
              <w:rPr>
                <w:color w:val="FF0000"/>
                <w:sz w:val="20"/>
                <w:szCs w:val="20"/>
              </w:rPr>
            </w:pPr>
            <w:r w:rsidRPr="00360DD2">
              <w:rPr>
                <w:b/>
                <w:bCs/>
                <w:sz w:val="20"/>
                <w:szCs w:val="20"/>
              </w:rPr>
              <w:t>Safeguarding: follow up</w:t>
            </w:r>
            <w:r>
              <w:rPr>
                <w:sz w:val="20"/>
                <w:szCs w:val="20"/>
              </w:rPr>
              <w:t xml:space="preserve"> </w:t>
            </w:r>
            <w:r w:rsidR="0066677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 any actions from audits (all 4 schools)</w:t>
            </w:r>
            <w:r w:rsidR="00D87A41">
              <w:rPr>
                <w:sz w:val="20"/>
                <w:szCs w:val="20"/>
              </w:rPr>
              <w:t xml:space="preserve"> </w:t>
            </w:r>
            <w:r w:rsidR="00D87A41" w:rsidRPr="00D87A41">
              <w:rPr>
                <w:color w:val="FF0000"/>
                <w:sz w:val="20"/>
                <w:szCs w:val="20"/>
              </w:rPr>
              <w:t xml:space="preserve">and </w:t>
            </w:r>
            <w:r w:rsidR="00D87A41">
              <w:rPr>
                <w:color w:val="FF0000"/>
                <w:sz w:val="20"/>
                <w:szCs w:val="20"/>
              </w:rPr>
              <w:t xml:space="preserve">in-depth </w:t>
            </w:r>
            <w:r w:rsidR="00D87A41" w:rsidRPr="00D87A41">
              <w:rPr>
                <w:color w:val="FF0000"/>
                <w:sz w:val="20"/>
                <w:szCs w:val="20"/>
              </w:rPr>
              <w:t>Safer Recruitment check</w:t>
            </w:r>
            <w:r w:rsidR="00D87A41">
              <w:rPr>
                <w:color w:val="FF0000"/>
                <w:sz w:val="20"/>
                <w:szCs w:val="20"/>
              </w:rPr>
              <w:t xml:space="preserve"> </w:t>
            </w:r>
            <w:r w:rsidR="00D87A41" w:rsidRPr="00D87A41">
              <w:rPr>
                <w:color w:val="FF0000"/>
                <w:sz w:val="20"/>
                <w:szCs w:val="20"/>
              </w:rPr>
              <w:t xml:space="preserve">(all 4 schools) </w:t>
            </w:r>
            <w:r w:rsidR="00D87A41" w:rsidRPr="00D87A41">
              <w:rPr>
                <w:i/>
                <w:iCs/>
                <w:color w:val="FF0000"/>
                <w:sz w:val="20"/>
                <w:szCs w:val="20"/>
              </w:rPr>
              <w:t>(tbc if needed)</w:t>
            </w:r>
          </w:p>
          <w:p w14:paraId="66C78689" w14:textId="7463C890" w:rsidR="00251F68" w:rsidRPr="004945EB" w:rsidRDefault="00251F68" w:rsidP="00251F6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Governor: </w:t>
            </w:r>
            <w:r w:rsidR="00B31FFF" w:rsidRPr="00666775">
              <w:rPr>
                <w:b/>
                <w:color w:val="00B050"/>
                <w:sz w:val="20"/>
                <w:szCs w:val="20"/>
              </w:rPr>
              <w:t xml:space="preserve">Toni </w:t>
            </w:r>
            <w:proofErr w:type="spellStart"/>
            <w:r w:rsidR="00B31FFF" w:rsidRPr="00666775">
              <w:rPr>
                <w:b/>
                <w:color w:val="00B050"/>
                <w:sz w:val="20"/>
                <w:szCs w:val="20"/>
              </w:rPr>
              <w:t>Oelrich</w:t>
            </w:r>
            <w:proofErr w:type="spellEnd"/>
          </w:p>
          <w:p w14:paraId="0F8124F7" w14:textId="77777777" w:rsidR="00251F68" w:rsidRDefault="00251F68" w:rsidP="00251F68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516DB36F" w14:textId="77777777" w:rsidR="00376EAF" w:rsidRDefault="00376EAF" w:rsidP="00376EAF">
            <w:pPr>
              <w:rPr>
                <w:sz w:val="20"/>
                <w:szCs w:val="20"/>
              </w:rPr>
            </w:pPr>
          </w:p>
          <w:p w14:paraId="5ACC3969" w14:textId="34B7D430" w:rsidR="00251F68" w:rsidRPr="00B809F8" w:rsidRDefault="00251F68" w:rsidP="00376EA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6D95798" w14:textId="5E20DA5B" w:rsidR="00376EAF" w:rsidRPr="00DA75E4" w:rsidRDefault="00376EAF" w:rsidP="00376EAF">
            <w:pPr>
              <w:rPr>
                <w:color w:val="000000" w:themeColor="text1"/>
                <w:sz w:val="20"/>
                <w:szCs w:val="20"/>
              </w:rPr>
            </w:pPr>
            <w:r w:rsidRPr="00360DD2">
              <w:rPr>
                <w:b/>
                <w:bCs/>
                <w:color w:val="000000" w:themeColor="text1"/>
                <w:sz w:val="20"/>
                <w:szCs w:val="20"/>
              </w:rPr>
              <w:t>Special Educational Needs &amp; Disabilities (SEND) visit</w:t>
            </w:r>
            <w:r w:rsidRPr="00DA75E4">
              <w:rPr>
                <w:color w:val="000000" w:themeColor="text1"/>
                <w:sz w:val="20"/>
                <w:szCs w:val="20"/>
              </w:rPr>
              <w:t xml:space="preserve"> – review</w:t>
            </w:r>
            <w:r>
              <w:rPr>
                <w:color w:val="000000" w:themeColor="text1"/>
                <w:sz w:val="20"/>
                <w:szCs w:val="20"/>
              </w:rPr>
              <w:t xml:space="preserve"> SEND practice,</w:t>
            </w:r>
            <w:r w:rsidRPr="00DA75E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policies, </w:t>
            </w:r>
            <w:proofErr w:type="gramStart"/>
            <w:r w:rsidRPr="00DA75E4">
              <w:rPr>
                <w:color w:val="000000" w:themeColor="text1"/>
                <w:sz w:val="20"/>
                <w:szCs w:val="20"/>
              </w:rPr>
              <w:t>progress</w:t>
            </w:r>
            <w:proofErr w:type="gramEnd"/>
            <w:r w:rsidRPr="00DA75E4">
              <w:rPr>
                <w:color w:val="000000" w:themeColor="text1"/>
                <w:sz w:val="20"/>
                <w:szCs w:val="20"/>
              </w:rPr>
              <w:t xml:space="preserve"> and outcomes</w:t>
            </w:r>
            <w:r w:rsidR="00251F6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CAMROSE &amp; PARKLANDS</w:t>
            </w:r>
          </w:p>
          <w:p w14:paraId="4B02220F" w14:textId="6D752B89" w:rsidR="00376EAF" w:rsidRPr="004945EB" w:rsidRDefault="00376EAF" w:rsidP="00376EA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Governor:</w:t>
            </w:r>
            <w:r w:rsidR="00B31FFF">
              <w:rPr>
                <w:color w:val="0070C0"/>
                <w:sz w:val="20"/>
                <w:szCs w:val="20"/>
              </w:rPr>
              <w:t xml:space="preserve"> </w:t>
            </w:r>
            <w:r w:rsidR="00B31FFF" w:rsidRPr="00666775">
              <w:rPr>
                <w:b/>
                <w:color w:val="00B050"/>
                <w:sz w:val="20"/>
                <w:szCs w:val="20"/>
              </w:rPr>
              <w:t>Chloe Sturman</w:t>
            </w:r>
          </w:p>
          <w:p w14:paraId="2BE16A00" w14:textId="77777777" w:rsidR="00376EAF" w:rsidRDefault="00376EAF" w:rsidP="00376EAF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01AC3F98" w14:textId="77777777" w:rsidR="00376EAF" w:rsidRDefault="00376EAF" w:rsidP="00376EAF">
            <w:pPr>
              <w:rPr>
                <w:color w:val="000000" w:themeColor="text1"/>
                <w:sz w:val="20"/>
                <w:szCs w:val="20"/>
              </w:rPr>
            </w:pPr>
          </w:p>
          <w:p w14:paraId="6ADA8D3B" w14:textId="6869D81B" w:rsidR="00251F68" w:rsidRDefault="00376EAF" w:rsidP="00376EAF">
            <w:pPr>
              <w:rPr>
                <w:color w:val="000000" w:themeColor="text1"/>
                <w:sz w:val="20"/>
                <w:szCs w:val="20"/>
              </w:rPr>
            </w:pPr>
            <w:r w:rsidRPr="00360DD2">
              <w:rPr>
                <w:b/>
                <w:bCs/>
                <w:color w:val="000000" w:themeColor="text1"/>
                <w:sz w:val="20"/>
                <w:szCs w:val="20"/>
              </w:rPr>
              <w:t xml:space="preserve">Early Years Pupil Premium (EYPP) </w:t>
            </w:r>
            <w:r w:rsidR="00B31FFF" w:rsidRPr="00360DD2">
              <w:rPr>
                <w:b/>
                <w:bCs/>
                <w:color w:val="000000" w:themeColor="text1"/>
                <w:sz w:val="20"/>
                <w:szCs w:val="20"/>
              </w:rPr>
              <w:t xml:space="preserve">and pupil wellbeing </w:t>
            </w:r>
            <w:r w:rsidRPr="00360DD2">
              <w:rPr>
                <w:b/>
                <w:bCs/>
                <w:color w:val="000000" w:themeColor="text1"/>
                <w:sz w:val="20"/>
                <w:szCs w:val="20"/>
              </w:rPr>
              <w:t>visit</w:t>
            </w:r>
            <w:r w:rsidRPr="00DA75E4">
              <w:rPr>
                <w:color w:val="000000" w:themeColor="text1"/>
                <w:sz w:val="20"/>
                <w:szCs w:val="20"/>
              </w:rPr>
              <w:t xml:space="preserve"> – review </w:t>
            </w:r>
            <w:r>
              <w:rPr>
                <w:color w:val="000000" w:themeColor="text1"/>
                <w:sz w:val="20"/>
                <w:szCs w:val="20"/>
              </w:rPr>
              <w:t>EYPP practice,</w:t>
            </w:r>
            <w:r w:rsidRPr="00DA75E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policies,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progress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and outcomes </w:t>
            </w:r>
            <w:r w:rsidR="00B31FFF">
              <w:rPr>
                <w:color w:val="000000" w:themeColor="text1"/>
                <w:sz w:val="20"/>
                <w:szCs w:val="20"/>
              </w:rPr>
              <w:t>/ pupil wellbeing generally</w:t>
            </w:r>
          </w:p>
          <w:p w14:paraId="48106988" w14:textId="357FAADA" w:rsidR="00376EAF" w:rsidRPr="00DA75E4" w:rsidRDefault="00376EAF" w:rsidP="00376E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CROYLAND &amp; HIGHFIELD</w:t>
            </w:r>
          </w:p>
          <w:p w14:paraId="38AD72E8" w14:textId="2B8C8133" w:rsidR="00376EAF" w:rsidRPr="004945EB" w:rsidRDefault="00376EAF" w:rsidP="00376EA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Governor: </w:t>
            </w:r>
            <w:r w:rsidR="00B31FFF" w:rsidRPr="00666775">
              <w:rPr>
                <w:b/>
                <w:color w:val="00B050"/>
                <w:sz w:val="20"/>
                <w:szCs w:val="20"/>
              </w:rPr>
              <w:t>Lisa Smallwood</w:t>
            </w:r>
          </w:p>
          <w:p w14:paraId="711DF95B" w14:textId="77777777" w:rsidR="00376EAF" w:rsidRDefault="00376EAF" w:rsidP="00376EAF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25F4186A" w14:textId="77777777" w:rsidR="00376EAF" w:rsidRDefault="00376EAF" w:rsidP="00376EA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7C3668E" w14:textId="05983E8D" w:rsidR="0006296F" w:rsidRPr="00251F68" w:rsidRDefault="0006296F" w:rsidP="00AC24B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E4247A0" w14:textId="77777777" w:rsidR="00376EAF" w:rsidRPr="00053FCE" w:rsidRDefault="00376EAF" w:rsidP="00D87A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0ABF461" w14:textId="77777777" w:rsidR="00D87A41" w:rsidRPr="00360DD2" w:rsidRDefault="00D87A41" w:rsidP="00D87A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0DD2">
              <w:rPr>
                <w:b/>
                <w:bCs/>
                <w:color w:val="000000" w:themeColor="text1"/>
                <w:sz w:val="20"/>
                <w:szCs w:val="20"/>
              </w:rPr>
              <w:t>Clerk Annual Appraisal</w:t>
            </w:r>
          </w:p>
          <w:p w14:paraId="6FCB092C" w14:textId="77777777" w:rsidR="00D87A41" w:rsidRPr="00666775" w:rsidRDefault="00D87A41" w:rsidP="00D87A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Governor: </w:t>
            </w:r>
            <w:r w:rsidRPr="00666775">
              <w:rPr>
                <w:b/>
                <w:bCs/>
                <w:color w:val="00B050"/>
                <w:sz w:val="20"/>
                <w:szCs w:val="20"/>
              </w:rPr>
              <w:t>Cath Draper</w:t>
            </w:r>
            <w:r>
              <w:rPr>
                <w:color w:val="00B050"/>
                <w:sz w:val="20"/>
                <w:szCs w:val="20"/>
              </w:rPr>
              <w:t xml:space="preserve"> (with input from the Co-Vice Chairs and the Chairs of the Committees)</w:t>
            </w:r>
          </w:p>
          <w:p w14:paraId="5B2BD851" w14:textId="77777777" w:rsidR="00D87A41" w:rsidRDefault="00D87A41" w:rsidP="00D87A41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5FC2B07F" w14:textId="0B53FA4D" w:rsidR="00376EAF" w:rsidRPr="00124CB2" w:rsidRDefault="00376EAF" w:rsidP="00D87A4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C59A193" w14:textId="77777777" w:rsidR="0006296F" w:rsidRDefault="0006296F">
      <w:r>
        <w:br w:type="page"/>
      </w:r>
    </w:p>
    <w:tbl>
      <w:tblPr>
        <w:tblStyle w:val="TableGrid"/>
        <w:tblW w:w="15736" w:type="dxa"/>
        <w:tblLayout w:type="fixed"/>
        <w:tblLook w:val="04A0" w:firstRow="1" w:lastRow="0" w:firstColumn="1" w:lastColumn="0" w:noHBand="0" w:noVBand="1"/>
      </w:tblPr>
      <w:tblGrid>
        <w:gridCol w:w="1071"/>
        <w:gridCol w:w="3602"/>
        <w:gridCol w:w="4820"/>
        <w:gridCol w:w="2693"/>
        <w:gridCol w:w="3544"/>
        <w:gridCol w:w="6"/>
      </w:tblGrid>
      <w:tr w:rsidR="0006296F" w:rsidRPr="000E7972" w14:paraId="73CBF6A5" w14:textId="77777777" w:rsidTr="0006296F">
        <w:trPr>
          <w:gridAfter w:val="1"/>
          <w:wAfter w:w="6" w:type="dxa"/>
          <w:trHeight w:val="557"/>
        </w:trPr>
        <w:tc>
          <w:tcPr>
            <w:tcW w:w="1071" w:type="dxa"/>
            <w:shd w:val="clear" w:color="auto" w:fill="BFBFBF" w:themeFill="background1" w:themeFillShade="BF"/>
          </w:tcPr>
          <w:p w14:paraId="38499951" w14:textId="35B2EDCD" w:rsidR="0006296F" w:rsidRDefault="0006296F" w:rsidP="0006296F">
            <w:r>
              <w:lastRenderedPageBreak/>
              <w:br w:type="page"/>
            </w:r>
          </w:p>
        </w:tc>
        <w:tc>
          <w:tcPr>
            <w:tcW w:w="3602" w:type="dxa"/>
            <w:shd w:val="clear" w:color="auto" w:fill="BFBFBF" w:themeFill="background1" w:themeFillShade="BF"/>
          </w:tcPr>
          <w:p w14:paraId="7A8B9350" w14:textId="2F8F037F" w:rsidR="0006296F" w:rsidRDefault="0006296F" w:rsidP="000629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Safeguarding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14FC62BD" w14:textId="1C85DB28" w:rsidR="0006296F" w:rsidRPr="00B809F8" w:rsidRDefault="0006296F" w:rsidP="000629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Curriculum, T</w:t>
            </w:r>
            <w:r w:rsidRPr="00B809F8">
              <w:rPr>
                <w:b/>
                <w:sz w:val="20"/>
                <w:szCs w:val="20"/>
              </w:rPr>
              <w:t xml:space="preserve">eaching and </w:t>
            </w:r>
            <w:r>
              <w:rPr>
                <w:b/>
                <w:sz w:val="20"/>
                <w:szCs w:val="20"/>
              </w:rPr>
              <w:t>L</w:t>
            </w:r>
            <w:r w:rsidRPr="00B809F8">
              <w:rPr>
                <w:b/>
                <w:sz w:val="20"/>
                <w:szCs w:val="20"/>
              </w:rPr>
              <w:t>earning</w:t>
            </w:r>
            <w:r>
              <w:rPr>
                <w:b/>
                <w:sz w:val="20"/>
                <w:szCs w:val="20"/>
              </w:rPr>
              <w:t xml:space="preserve"> /                                       </w:t>
            </w:r>
            <w:r w:rsidRPr="00B809F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utcomes for P</w:t>
            </w:r>
            <w:r w:rsidRPr="00B809F8">
              <w:rPr>
                <w:b/>
                <w:sz w:val="20"/>
                <w:szCs w:val="20"/>
              </w:rPr>
              <w:t>upils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16499C5" w14:textId="563553F6" w:rsidR="0006296F" w:rsidRPr="00B809F8" w:rsidRDefault="0006296F" w:rsidP="0006296F">
            <w:pPr>
              <w:rPr>
                <w:b/>
                <w:sz w:val="20"/>
                <w:szCs w:val="20"/>
              </w:rPr>
            </w:pPr>
            <w:r w:rsidRPr="00B809F8">
              <w:rPr>
                <w:b/>
                <w:sz w:val="20"/>
                <w:szCs w:val="20"/>
              </w:rPr>
              <w:t>Finance</w:t>
            </w:r>
            <w:r>
              <w:rPr>
                <w:b/>
                <w:sz w:val="20"/>
                <w:szCs w:val="20"/>
              </w:rPr>
              <w:t>, Premises</w:t>
            </w:r>
            <w:r w:rsidRPr="00B809F8">
              <w:rPr>
                <w:b/>
                <w:sz w:val="20"/>
                <w:szCs w:val="20"/>
              </w:rPr>
              <w:t xml:space="preserve"> and </w:t>
            </w:r>
            <w:r>
              <w:rPr>
                <w:b/>
                <w:sz w:val="20"/>
                <w:szCs w:val="20"/>
              </w:rPr>
              <w:t>P</w:t>
            </w:r>
            <w:r w:rsidRPr="00B809F8">
              <w:rPr>
                <w:b/>
                <w:sz w:val="20"/>
                <w:szCs w:val="20"/>
              </w:rPr>
              <w:t>ersonnel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7B6BDB60" w14:textId="56E2FAAE" w:rsidR="0006296F" w:rsidRPr="00B809F8" w:rsidRDefault="0006296F" w:rsidP="0006296F">
            <w:pPr>
              <w:rPr>
                <w:b/>
                <w:sz w:val="20"/>
                <w:szCs w:val="20"/>
              </w:rPr>
            </w:pPr>
            <w:r w:rsidRPr="00B809F8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ersonal Development, Behaviour and W</w:t>
            </w:r>
            <w:r w:rsidRPr="00B809F8">
              <w:rPr>
                <w:b/>
                <w:sz w:val="20"/>
                <w:szCs w:val="20"/>
              </w:rPr>
              <w:t>elfare</w:t>
            </w:r>
            <w:r>
              <w:rPr>
                <w:sz w:val="20"/>
                <w:szCs w:val="20"/>
              </w:rPr>
              <w:tab/>
            </w:r>
          </w:p>
        </w:tc>
      </w:tr>
      <w:tr w:rsidR="0006296F" w:rsidRPr="000E7972" w14:paraId="098F9992" w14:textId="77777777" w:rsidTr="0006296F">
        <w:trPr>
          <w:gridAfter w:val="1"/>
          <w:wAfter w:w="6" w:type="dxa"/>
          <w:trHeight w:val="557"/>
        </w:trPr>
        <w:tc>
          <w:tcPr>
            <w:tcW w:w="1071" w:type="dxa"/>
            <w:shd w:val="clear" w:color="auto" w:fill="FFFFFF" w:themeFill="background1"/>
          </w:tcPr>
          <w:p w14:paraId="7D8CE5CB" w14:textId="12BD6D19" w:rsidR="0006296F" w:rsidRDefault="0006296F" w:rsidP="000629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23</w:t>
            </w:r>
          </w:p>
        </w:tc>
        <w:tc>
          <w:tcPr>
            <w:tcW w:w="3602" w:type="dxa"/>
            <w:shd w:val="clear" w:color="auto" w:fill="FFFFFF" w:themeFill="background1"/>
          </w:tcPr>
          <w:p w14:paraId="215887AC" w14:textId="77777777" w:rsidR="0006296F" w:rsidRDefault="0006296F" w:rsidP="0006296F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5C598CC0" w14:textId="77777777" w:rsidR="0006296F" w:rsidRPr="00B809F8" w:rsidRDefault="0006296F" w:rsidP="0006296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ABAB31E" w14:textId="77777777" w:rsidR="00D87A41" w:rsidRPr="00360DD2" w:rsidRDefault="00D87A41" w:rsidP="00D87A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0DD2">
              <w:rPr>
                <w:b/>
                <w:bCs/>
                <w:color w:val="000000" w:themeColor="text1"/>
                <w:sz w:val="20"/>
                <w:szCs w:val="20"/>
              </w:rPr>
              <w:t xml:space="preserve">Finance audits – purchasing and payments </w:t>
            </w:r>
          </w:p>
          <w:p w14:paraId="777657DE" w14:textId="77777777" w:rsidR="00D87A41" w:rsidRPr="0060687E" w:rsidRDefault="00D87A41" w:rsidP="00D87A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CROYLAND &amp; HIGHFIELD</w:t>
            </w:r>
          </w:p>
          <w:p w14:paraId="1215D4EA" w14:textId="77777777" w:rsidR="00D87A41" w:rsidRPr="004945EB" w:rsidRDefault="00D87A41" w:rsidP="00D87A4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Governor: </w:t>
            </w:r>
            <w:r w:rsidRPr="00666775">
              <w:rPr>
                <w:b/>
                <w:color w:val="00B050"/>
                <w:sz w:val="20"/>
                <w:szCs w:val="20"/>
              </w:rPr>
              <w:t xml:space="preserve">Bertha </w:t>
            </w:r>
            <w:proofErr w:type="spellStart"/>
            <w:r w:rsidRPr="00666775">
              <w:rPr>
                <w:b/>
                <w:color w:val="00B050"/>
                <w:sz w:val="20"/>
                <w:szCs w:val="20"/>
              </w:rPr>
              <w:t>Agyakwa</w:t>
            </w:r>
            <w:proofErr w:type="spellEnd"/>
          </w:p>
          <w:p w14:paraId="6A95D2D2" w14:textId="77777777" w:rsidR="00D87A41" w:rsidRDefault="00D87A41" w:rsidP="00D87A41">
            <w:pPr>
              <w:rPr>
                <w:b/>
                <w:color w:val="FF0000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10C5BCE0" w14:textId="77777777" w:rsidR="00D87A41" w:rsidRDefault="00D87A41" w:rsidP="00D87A41">
            <w:pPr>
              <w:rPr>
                <w:b/>
                <w:color w:val="FF0000"/>
                <w:sz w:val="20"/>
                <w:szCs w:val="20"/>
              </w:rPr>
            </w:pPr>
          </w:p>
          <w:p w14:paraId="72799596" w14:textId="0674210F" w:rsidR="00CD2A51" w:rsidRPr="0060687E" w:rsidRDefault="00CD2A51" w:rsidP="00AC24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51F0110" w14:textId="77777777" w:rsidR="00D87A41" w:rsidRPr="00360DD2" w:rsidRDefault="00D87A41" w:rsidP="00D87A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0DD2">
              <w:rPr>
                <w:b/>
                <w:bCs/>
                <w:color w:val="000000" w:themeColor="text1"/>
                <w:sz w:val="20"/>
                <w:szCs w:val="20"/>
              </w:rPr>
              <w:t>Headteacher Performance Management – mid-year review</w:t>
            </w:r>
          </w:p>
          <w:p w14:paraId="117877DD" w14:textId="65B9B683" w:rsidR="00D87A41" w:rsidRPr="00281E8E" w:rsidRDefault="00D87A41" w:rsidP="00D87A4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Governors x </w:t>
            </w:r>
            <w:r w:rsidR="00F75EFA">
              <w:rPr>
                <w:color w:val="0070C0"/>
                <w:sz w:val="20"/>
                <w:szCs w:val="20"/>
              </w:rPr>
              <w:t>2/</w:t>
            </w:r>
            <w:r>
              <w:rPr>
                <w:color w:val="0070C0"/>
                <w:sz w:val="20"/>
                <w:szCs w:val="20"/>
              </w:rPr>
              <w:t xml:space="preserve">3: </w:t>
            </w:r>
            <w:r w:rsidRPr="00281E8E">
              <w:rPr>
                <w:b/>
                <w:color w:val="00B050"/>
                <w:sz w:val="20"/>
                <w:szCs w:val="20"/>
              </w:rPr>
              <w:t xml:space="preserve">Cath Draper </w:t>
            </w:r>
            <w:r w:rsidRPr="00281E8E">
              <w:rPr>
                <w:bCs/>
                <w:color w:val="00B050"/>
                <w:sz w:val="20"/>
                <w:szCs w:val="20"/>
              </w:rPr>
              <w:t xml:space="preserve">and </w:t>
            </w:r>
            <w:r w:rsidRPr="00281E8E">
              <w:rPr>
                <w:b/>
                <w:color w:val="00B050"/>
                <w:sz w:val="20"/>
                <w:szCs w:val="20"/>
              </w:rPr>
              <w:t>1 other gov</w:t>
            </w:r>
            <w:r>
              <w:rPr>
                <w:b/>
                <w:color w:val="FF0000"/>
                <w:sz w:val="20"/>
                <w:szCs w:val="20"/>
              </w:rPr>
              <w:t xml:space="preserve"> tbc</w:t>
            </w:r>
          </w:p>
          <w:p w14:paraId="559B23D6" w14:textId="77777777" w:rsidR="00D87A41" w:rsidRDefault="00D87A41" w:rsidP="00D87A41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3BBABEAE" w14:textId="77777777" w:rsidR="00D87A41" w:rsidRDefault="00D87A41" w:rsidP="00D87A4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D6C94A7" w14:textId="2FB60CAD" w:rsidR="0006296F" w:rsidRPr="00496C1C" w:rsidRDefault="0006296F" w:rsidP="00D87A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6296F" w:rsidRPr="00B809F8" w14:paraId="70A2F0A3" w14:textId="77777777" w:rsidTr="0006296F">
        <w:trPr>
          <w:trHeight w:val="132"/>
        </w:trPr>
        <w:tc>
          <w:tcPr>
            <w:tcW w:w="1071" w:type="dxa"/>
            <w:shd w:val="clear" w:color="auto" w:fill="auto"/>
          </w:tcPr>
          <w:p w14:paraId="77917188" w14:textId="352188DB" w:rsidR="0006296F" w:rsidRDefault="0006296F" w:rsidP="0006296F">
            <w:r>
              <w:rPr>
                <w:b/>
                <w:sz w:val="20"/>
                <w:szCs w:val="20"/>
              </w:rPr>
              <w:t>Jun 23</w:t>
            </w:r>
          </w:p>
        </w:tc>
        <w:tc>
          <w:tcPr>
            <w:tcW w:w="3602" w:type="dxa"/>
          </w:tcPr>
          <w:p w14:paraId="39D01E5B" w14:textId="77777777" w:rsidR="0006296F" w:rsidRDefault="0006296F" w:rsidP="0006296F">
            <w:pPr>
              <w:rPr>
                <w:sz w:val="20"/>
                <w:szCs w:val="20"/>
              </w:rPr>
            </w:pPr>
            <w:r w:rsidRPr="00360DD2">
              <w:rPr>
                <w:b/>
                <w:bCs/>
                <w:sz w:val="20"/>
                <w:szCs w:val="20"/>
              </w:rPr>
              <w:t>Single Central Record (SCR) check</w:t>
            </w:r>
            <w:r>
              <w:rPr>
                <w:sz w:val="20"/>
                <w:szCs w:val="20"/>
              </w:rPr>
              <w:t xml:space="preserve"> CROYLAND</w:t>
            </w:r>
          </w:p>
          <w:p w14:paraId="01E9E770" w14:textId="77777777" w:rsidR="00281E8E" w:rsidRPr="004945EB" w:rsidRDefault="00281E8E" w:rsidP="00281E8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Governor: </w:t>
            </w:r>
            <w:r w:rsidRPr="00666775">
              <w:rPr>
                <w:b/>
                <w:color w:val="00B050"/>
                <w:sz w:val="20"/>
                <w:szCs w:val="20"/>
              </w:rPr>
              <w:t xml:space="preserve">Toni </w:t>
            </w:r>
            <w:proofErr w:type="spellStart"/>
            <w:r w:rsidRPr="00666775">
              <w:rPr>
                <w:b/>
                <w:color w:val="00B050"/>
                <w:sz w:val="20"/>
                <w:szCs w:val="20"/>
              </w:rPr>
              <w:t>Oelrich</w:t>
            </w:r>
            <w:proofErr w:type="spellEnd"/>
          </w:p>
          <w:p w14:paraId="056053B0" w14:textId="77777777" w:rsidR="00281E8E" w:rsidRDefault="00281E8E" w:rsidP="00281E8E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4A293A81" w14:textId="77777777" w:rsidR="0006296F" w:rsidRDefault="0006296F" w:rsidP="0006296F">
            <w:pPr>
              <w:rPr>
                <w:sz w:val="20"/>
                <w:szCs w:val="20"/>
              </w:rPr>
            </w:pPr>
          </w:p>
          <w:p w14:paraId="2AB64400" w14:textId="77777777" w:rsidR="0006296F" w:rsidRPr="00360DD2" w:rsidRDefault="0006296F" w:rsidP="0006296F">
            <w:pPr>
              <w:rPr>
                <w:b/>
                <w:bCs/>
                <w:sz w:val="20"/>
                <w:szCs w:val="20"/>
              </w:rPr>
            </w:pPr>
            <w:r w:rsidRPr="00360DD2">
              <w:rPr>
                <w:b/>
                <w:bCs/>
                <w:sz w:val="20"/>
                <w:szCs w:val="20"/>
              </w:rPr>
              <w:t>SCR check HIGHFIELD</w:t>
            </w:r>
          </w:p>
          <w:p w14:paraId="5B77298E" w14:textId="77777777" w:rsidR="00281E8E" w:rsidRPr="004945EB" w:rsidRDefault="00281E8E" w:rsidP="00281E8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Governor: </w:t>
            </w:r>
            <w:r w:rsidRPr="00666775">
              <w:rPr>
                <w:b/>
                <w:color w:val="00B050"/>
                <w:sz w:val="20"/>
                <w:szCs w:val="20"/>
              </w:rPr>
              <w:t xml:space="preserve">Toni </w:t>
            </w:r>
            <w:proofErr w:type="spellStart"/>
            <w:r w:rsidRPr="00666775">
              <w:rPr>
                <w:b/>
                <w:color w:val="00B050"/>
                <w:sz w:val="20"/>
                <w:szCs w:val="20"/>
              </w:rPr>
              <w:t>Oelrich</w:t>
            </w:r>
            <w:proofErr w:type="spellEnd"/>
          </w:p>
          <w:p w14:paraId="05821A47" w14:textId="77777777" w:rsidR="00281E8E" w:rsidRDefault="00281E8E" w:rsidP="00281E8E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63C2E809" w14:textId="77777777" w:rsidR="0006296F" w:rsidRDefault="0006296F" w:rsidP="0006296F">
            <w:pPr>
              <w:rPr>
                <w:sz w:val="20"/>
                <w:szCs w:val="20"/>
              </w:rPr>
            </w:pPr>
          </w:p>
          <w:p w14:paraId="474C91E3" w14:textId="77777777" w:rsidR="0006296F" w:rsidRPr="00360DD2" w:rsidRDefault="0006296F" w:rsidP="0006296F">
            <w:pPr>
              <w:rPr>
                <w:b/>
                <w:bCs/>
                <w:sz w:val="20"/>
                <w:szCs w:val="20"/>
              </w:rPr>
            </w:pPr>
            <w:r w:rsidRPr="00360DD2">
              <w:rPr>
                <w:b/>
                <w:bCs/>
                <w:sz w:val="20"/>
                <w:szCs w:val="20"/>
              </w:rPr>
              <w:t>SCR check PARKLANDS</w:t>
            </w:r>
          </w:p>
          <w:p w14:paraId="6B36B6FC" w14:textId="77777777" w:rsidR="00281E8E" w:rsidRPr="004945EB" w:rsidRDefault="00281E8E" w:rsidP="00281E8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Governor: </w:t>
            </w:r>
            <w:r w:rsidRPr="00666775">
              <w:rPr>
                <w:b/>
                <w:color w:val="00B050"/>
                <w:sz w:val="20"/>
                <w:szCs w:val="20"/>
              </w:rPr>
              <w:t xml:space="preserve">Toni </w:t>
            </w:r>
            <w:proofErr w:type="spellStart"/>
            <w:r w:rsidRPr="00666775">
              <w:rPr>
                <w:b/>
                <w:color w:val="00B050"/>
                <w:sz w:val="20"/>
                <w:szCs w:val="20"/>
              </w:rPr>
              <w:t>Oelrich</w:t>
            </w:r>
            <w:proofErr w:type="spellEnd"/>
          </w:p>
          <w:p w14:paraId="2D16CD4C" w14:textId="77777777" w:rsidR="00281E8E" w:rsidRDefault="00281E8E" w:rsidP="00281E8E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2D8CC0CA" w14:textId="77777777" w:rsidR="0006296F" w:rsidRDefault="0006296F" w:rsidP="0006296F">
            <w:pPr>
              <w:rPr>
                <w:sz w:val="20"/>
                <w:szCs w:val="20"/>
              </w:rPr>
            </w:pPr>
          </w:p>
          <w:p w14:paraId="0BCCD4BC" w14:textId="77777777" w:rsidR="0006296F" w:rsidRPr="00360DD2" w:rsidRDefault="0006296F" w:rsidP="0006296F">
            <w:pPr>
              <w:rPr>
                <w:b/>
                <w:bCs/>
                <w:sz w:val="20"/>
                <w:szCs w:val="20"/>
              </w:rPr>
            </w:pPr>
            <w:r w:rsidRPr="00360DD2">
              <w:rPr>
                <w:b/>
                <w:bCs/>
                <w:sz w:val="20"/>
                <w:szCs w:val="20"/>
              </w:rPr>
              <w:t>SCR check CAMROSE</w:t>
            </w:r>
          </w:p>
          <w:p w14:paraId="5ECE97E0" w14:textId="77777777" w:rsidR="00281E8E" w:rsidRPr="004945EB" w:rsidRDefault="00281E8E" w:rsidP="00281E8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Governor: </w:t>
            </w:r>
            <w:r w:rsidRPr="00666775">
              <w:rPr>
                <w:b/>
                <w:color w:val="00B050"/>
                <w:sz w:val="20"/>
                <w:szCs w:val="20"/>
              </w:rPr>
              <w:t xml:space="preserve">Toni </w:t>
            </w:r>
            <w:proofErr w:type="spellStart"/>
            <w:r w:rsidRPr="00666775">
              <w:rPr>
                <w:b/>
                <w:color w:val="00B050"/>
                <w:sz w:val="20"/>
                <w:szCs w:val="20"/>
              </w:rPr>
              <w:t>Oelrich</w:t>
            </w:r>
            <w:proofErr w:type="spellEnd"/>
          </w:p>
          <w:p w14:paraId="36A56037" w14:textId="77777777" w:rsidR="00281E8E" w:rsidRDefault="00281E8E" w:rsidP="00281E8E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21BD53F0" w14:textId="62A47570" w:rsidR="00CD2A51" w:rsidRPr="00F22452" w:rsidRDefault="00CD2A51" w:rsidP="00AC24B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749D675" w14:textId="5F891D64" w:rsidR="0006296F" w:rsidRPr="00251F68" w:rsidRDefault="0006296F" w:rsidP="0006296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1F3C30F" w14:textId="77777777" w:rsidR="00D87A41" w:rsidRPr="00360DD2" w:rsidRDefault="00D87A41" w:rsidP="00D87A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0DD2">
              <w:rPr>
                <w:b/>
                <w:bCs/>
                <w:color w:val="000000" w:themeColor="text1"/>
                <w:sz w:val="20"/>
                <w:szCs w:val="20"/>
              </w:rPr>
              <w:t xml:space="preserve">Finance audits – purchasing and payments </w:t>
            </w:r>
          </w:p>
          <w:p w14:paraId="0F8EF430" w14:textId="77777777" w:rsidR="00D87A41" w:rsidRPr="0060687E" w:rsidRDefault="00D87A41" w:rsidP="00D87A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CAMROSE &amp; PARKLANDS</w:t>
            </w:r>
          </w:p>
          <w:p w14:paraId="7A3A91D4" w14:textId="77777777" w:rsidR="00D87A41" w:rsidRPr="004945EB" w:rsidRDefault="00D87A41" w:rsidP="00D87A4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Governor: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66775">
              <w:rPr>
                <w:b/>
                <w:color w:val="00B050"/>
                <w:sz w:val="20"/>
                <w:szCs w:val="20"/>
              </w:rPr>
              <w:t xml:space="preserve">Bertha </w:t>
            </w:r>
            <w:proofErr w:type="spellStart"/>
            <w:r w:rsidRPr="00666775">
              <w:rPr>
                <w:b/>
                <w:color w:val="00B050"/>
                <w:sz w:val="20"/>
                <w:szCs w:val="20"/>
              </w:rPr>
              <w:t>Agyakwa</w:t>
            </w:r>
            <w:proofErr w:type="spellEnd"/>
          </w:p>
          <w:p w14:paraId="33F95B4A" w14:textId="77777777" w:rsidR="00D87A41" w:rsidRDefault="00D87A41" w:rsidP="00D87A41">
            <w:pPr>
              <w:rPr>
                <w:b/>
                <w:color w:val="000000" w:themeColor="text1"/>
                <w:sz w:val="20"/>
                <w:szCs w:val="20"/>
              </w:rPr>
            </w:pPr>
            <w:r w:rsidRPr="00B17BFC">
              <w:rPr>
                <w:color w:val="0070C0"/>
                <w:sz w:val="20"/>
                <w:szCs w:val="20"/>
              </w:rPr>
              <w:t xml:space="preserve">Date: </w:t>
            </w:r>
            <w:r>
              <w:rPr>
                <w:b/>
                <w:color w:val="FF0000"/>
                <w:sz w:val="20"/>
                <w:szCs w:val="20"/>
              </w:rPr>
              <w:t>tbc</w:t>
            </w:r>
          </w:p>
          <w:p w14:paraId="003007AB" w14:textId="77777777" w:rsidR="00D87A41" w:rsidRDefault="00D87A41" w:rsidP="00D87A4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6B53027" w14:textId="411C58CA" w:rsidR="0006296F" w:rsidRPr="0060687E" w:rsidRDefault="0006296F" w:rsidP="00AC24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shd w:val="clear" w:color="auto" w:fill="auto"/>
          </w:tcPr>
          <w:p w14:paraId="50052681" w14:textId="77777777" w:rsidR="0006296F" w:rsidRPr="00DA003C" w:rsidRDefault="0006296F" w:rsidP="0006296F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6296F" w:rsidRPr="00B809F8" w14:paraId="4FC42158" w14:textId="77777777" w:rsidTr="0006296F">
        <w:trPr>
          <w:trHeight w:val="505"/>
        </w:trPr>
        <w:tc>
          <w:tcPr>
            <w:tcW w:w="1071" w:type="dxa"/>
            <w:shd w:val="clear" w:color="auto" w:fill="auto"/>
          </w:tcPr>
          <w:p w14:paraId="7AD817CD" w14:textId="77777777" w:rsidR="0006296F" w:rsidRDefault="0006296F" w:rsidP="000629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 23</w:t>
            </w:r>
          </w:p>
          <w:p w14:paraId="1B3A59FA" w14:textId="77777777" w:rsidR="00CD2A51" w:rsidRDefault="00CD2A51" w:rsidP="0006296F">
            <w:pPr>
              <w:rPr>
                <w:b/>
                <w:sz w:val="20"/>
                <w:szCs w:val="20"/>
              </w:rPr>
            </w:pPr>
          </w:p>
          <w:p w14:paraId="08E03EE1" w14:textId="4F1607E9" w:rsidR="00CD2A51" w:rsidRDefault="00CD2A51" w:rsidP="0006296F">
            <w:pPr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</w:tcPr>
          <w:p w14:paraId="1DD8FD21" w14:textId="77777777" w:rsidR="0006296F" w:rsidRPr="00B809F8" w:rsidRDefault="0006296F" w:rsidP="0006296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873A817" w14:textId="77777777" w:rsidR="0006296F" w:rsidRPr="00BB0B20" w:rsidRDefault="0006296F" w:rsidP="0006296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80450AB" w14:textId="77777777" w:rsidR="0006296F" w:rsidRPr="00D96108" w:rsidRDefault="0006296F" w:rsidP="0006296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shd w:val="clear" w:color="auto" w:fill="auto"/>
          </w:tcPr>
          <w:p w14:paraId="5897B9EA" w14:textId="77777777" w:rsidR="0006296F" w:rsidRPr="00DA003C" w:rsidRDefault="0006296F" w:rsidP="0006296F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213C64B" w14:textId="6678122F" w:rsidR="00D20D16" w:rsidRDefault="00D20D16" w:rsidP="00DB06F5"/>
    <w:sectPr w:rsidR="00D20D16" w:rsidSect="00C43575">
      <w:pgSz w:w="16838" w:h="11906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7476" w14:textId="77777777" w:rsidR="00385643" w:rsidRDefault="00385643" w:rsidP="000E7972">
      <w:pPr>
        <w:spacing w:after="0" w:line="240" w:lineRule="auto"/>
      </w:pPr>
      <w:r>
        <w:separator/>
      </w:r>
    </w:p>
  </w:endnote>
  <w:endnote w:type="continuationSeparator" w:id="0">
    <w:p w14:paraId="2AF13469" w14:textId="77777777" w:rsidR="00385643" w:rsidRDefault="00385643" w:rsidP="000E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4699" w14:textId="77777777" w:rsidR="00385643" w:rsidRDefault="00385643" w:rsidP="000E7972">
      <w:pPr>
        <w:spacing w:after="0" w:line="240" w:lineRule="auto"/>
      </w:pPr>
      <w:r>
        <w:separator/>
      </w:r>
    </w:p>
  </w:footnote>
  <w:footnote w:type="continuationSeparator" w:id="0">
    <w:p w14:paraId="367F8D8C" w14:textId="77777777" w:rsidR="00385643" w:rsidRDefault="00385643" w:rsidP="000E7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16"/>
    <w:rsid w:val="00004FE1"/>
    <w:rsid w:val="000100D2"/>
    <w:rsid w:val="00010A0E"/>
    <w:rsid w:val="000164E2"/>
    <w:rsid w:val="0002356A"/>
    <w:rsid w:val="00037607"/>
    <w:rsid w:val="00041819"/>
    <w:rsid w:val="00045EDC"/>
    <w:rsid w:val="00052055"/>
    <w:rsid w:val="00053FCE"/>
    <w:rsid w:val="0006296F"/>
    <w:rsid w:val="00062F6C"/>
    <w:rsid w:val="00067BDA"/>
    <w:rsid w:val="00080D5B"/>
    <w:rsid w:val="00090282"/>
    <w:rsid w:val="00096A7F"/>
    <w:rsid w:val="000C527F"/>
    <w:rsid w:val="000D24FE"/>
    <w:rsid w:val="000D31C4"/>
    <w:rsid w:val="000D329D"/>
    <w:rsid w:val="000E7972"/>
    <w:rsid w:val="00104257"/>
    <w:rsid w:val="001070F3"/>
    <w:rsid w:val="00120171"/>
    <w:rsid w:val="00124CB2"/>
    <w:rsid w:val="00137AAA"/>
    <w:rsid w:val="001968D1"/>
    <w:rsid w:val="001977E8"/>
    <w:rsid w:val="001A103A"/>
    <w:rsid w:val="001A78B0"/>
    <w:rsid w:val="001F3F81"/>
    <w:rsid w:val="001F66A4"/>
    <w:rsid w:val="002031B2"/>
    <w:rsid w:val="00217D59"/>
    <w:rsid w:val="0023210F"/>
    <w:rsid w:val="00232F01"/>
    <w:rsid w:val="00234E8C"/>
    <w:rsid w:val="00251F68"/>
    <w:rsid w:val="00263731"/>
    <w:rsid w:val="00275599"/>
    <w:rsid w:val="00281E8E"/>
    <w:rsid w:val="002B0636"/>
    <w:rsid w:val="002E3E65"/>
    <w:rsid w:val="002F3AE4"/>
    <w:rsid w:val="003069DB"/>
    <w:rsid w:val="00307868"/>
    <w:rsid w:val="003300BE"/>
    <w:rsid w:val="00331F9A"/>
    <w:rsid w:val="0035043E"/>
    <w:rsid w:val="00357A2F"/>
    <w:rsid w:val="00360DD2"/>
    <w:rsid w:val="0036489C"/>
    <w:rsid w:val="00376EAF"/>
    <w:rsid w:val="00385643"/>
    <w:rsid w:val="00385E91"/>
    <w:rsid w:val="003A31EB"/>
    <w:rsid w:val="003B1E5D"/>
    <w:rsid w:val="003B4C1C"/>
    <w:rsid w:val="003C0F83"/>
    <w:rsid w:val="003C1238"/>
    <w:rsid w:val="003D5BB5"/>
    <w:rsid w:val="003E05FE"/>
    <w:rsid w:val="00410144"/>
    <w:rsid w:val="00414224"/>
    <w:rsid w:val="00462E8A"/>
    <w:rsid w:val="004736B7"/>
    <w:rsid w:val="00482F6D"/>
    <w:rsid w:val="00483FDC"/>
    <w:rsid w:val="004915CA"/>
    <w:rsid w:val="0049308A"/>
    <w:rsid w:val="004945EB"/>
    <w:rsid w:val="00496316"/>
    <w:rsid w:val="00496C1C"/>
    <w:rsid w:val="004A7AE7"/>
    <w:rsid w:val="004C0CFF"/>
    <w:rsid w:val="004C6ED8"/>
    <w:rsid w:val="004E4944"/>
    <w:rsid w:val="005019EC"/>
    <w:rsid w:val="00523E09"/>
    <w:rsid w:val="0054087F"/>
    <w:rsid w:val="005530FC"/>
    <w:rsid w:val="00554018"/>
    <w:rsid w:val="0057747E"/>
    <w:rsid w:val="00583992"/>
    <w:rsid w:val="00587319"/>
    <w:rsid w:val="00595168"/>
    <w:rsid w:val="005A6DB0"/>
    <w:rsid w:val="005E4C8D"/>
    <w:rsid w:val="00605EA3"/>
    <w:rsid w:val="0060687E"/>
    <w:rsid w:val="00616CB8"/>
    <w:rsid w:val="00627BA9"/>
    <w:rsid w:val="006459AC"/>
    <w:rsid w:val="00666775"/>
    <w:rsid w:val="00671D34"/>
    <w:rsid w:val="00690B5E"/>
    <w:rsid w:val="006A72C8"/>
    <w:rsid w:val="006D678F"/>
    <w:rsid w:val="006E013C"/>
    <w:rsid w:val="007055F9"/>
    <w:rsid w:val="00745CBB"/>
    <w:rsid w:val="0077200D"/>
    <w:rsid w:val="007A746F"/>
    <w:rsid w:val="007C0CEE"/>
    <w:rsid w:val="007F0BCB"/>
    <w:rsid w:val="00812E3B"/>
    <w:rsid w:val="0081658A"/>
    <w:rsid w:val="00824676"/>
    <w:rsid w:val="00833F08"/>
    <w:rsid w:val="00835A7C"/>
    <w:rsid w:val="00877B69"/>
    <w:rsid w:val="00890B87"/>
    <w:rsid w:val="008D0262"/>
    <w:rsid w:val="008F680B"/>
    <w:rsid w:val="00925E4D"/>
    <w:rsid w:val="0094545B"/>
    <w:rsid w:val="00950758"/>
    <w:rsid w:val="00975081"/>
    <w:rsid w:val="00996052"/>
    <w:rsid w:val="009B12EE"/>
    <w:rsid w:val="009B135A"/>
    <w:rsid w:val="009C1D8D"/>
    <w:rsid w:val="009C6D12"/>
    <w:rsid w:val="009D5E05"/>
    <w:rsid w:val="009F5C3C"/>
    <w:rsid w:val="00A022FF"/>
    <w:rsid w:val="00A02C7A"/>
    <w:rsid w:val="00A0453B"/>
    <w:rsid w:val="00A33FE9"/>
    <w:rsid w:val="00A3578E"/>
    <w:rsid w:val="00A37037"/>
    <w:rsid w:val="00A41408"/>
    <w:rsid w:val="00A460B9"/>
    <w:rsid w:val="00A51344"/>
    <w:rsid w:val="00A53D33"/>
    <w:rsid w:val="00A66CBC"/>
    <w:rsid w:val="00A71FCF"/>
    <w:rsid w:val="00A753CC"/>
    <w:rsid w:val="00A86D22"/>
    <w:rsid w:val="00A95EE6"/>
    <w:rsid w:val="00AA1BC5"/>
    <w:rsid w:val="00AB6CBA"/>
    <w:rsid w:val="00AC24B9"/>
    <w:rsid w:val="00AC71C2"/>
    <w:rsid w:val="00AE1332"/>
    <w:rsid w:val="00AF1801"/>
    <w:rsid w:val="00AF3DBB"/>
    <w:rsid w:val="00B17BFC"/>
    <w:rsid w:val="00B31FFF"/>
    <w:rsid w:val="00B51223"/>
    <w:rsid w:val="00B54F59"/>
    <w:rsid w:val="00B561D1"/>
    <w:rsid w:val="00B615FE"/>
    <w:rsid w:val="00B65091"/>
    <w:rsid w:val="00B730AF"/>
    <w:rsid w:val="00B809F8"/>
    <w:rsid w:val="00B839CB"/>
    <w:rsid w:val="00B930B4"/>
    <w:rsid w:val="00BB0B20"/>
    <w:rsid w:val="00BB577E"/>
    <w:rsid w:val="00BD3EC9"/>
    <w:rsid w:val="00BD7B17"/>
    <w:rsid w:val="00BF034D"/>
    <w:rsid w:val="00BF592E"/>
    <w:rsid w:val="00C10B41"/>
    <w:rsid w:val="00C1285F"/>
    <w:rsid w:val="00C245DB"/>
    <w:rsid w:val="00C35FDC"/>
    <w:rsid w:val="00C43575"/>
    <w:rsid w:val="00C72345"/>
    <w:rsid w:val="00C74C4F"/>
    <w:rsid w:val="00C836A2"/>
    <w:rsid w:val="00C907C6"/>
    <w:rsid w:val="00C97219"/>
    <w:rsid w:val="00CB1459"/>
    <w:rsid w:val="00CB2942"/>
    <w:rsid w:val="00CD2A51"/>
    <w:rsid w:val="00CD6F90"/>
    <w:rsid w:val="00CE3DB5"/>
    <w:rsid w:val="00CE4550"/>
    <w:rsid w:val="00CE67F8"/>
    <w:rsid w:val="00CF3044"/>
    <w:rsid w:val="00CF3270"/>
    <w:rsid w:val="00D13F4E"/>
    <w:rsid w:val="00D20D16"/>
    <w:rsid w:val="00D22942"/>
    <w:rsid w:val="00D326DE"/>
    <w:rsid w:val="00D43100"/>
    <w:rsid w:val="00D465AA"/>
    <w:rsid w:val="00D539CD"/>
    <w:rsid w:val="00D67E10"/>
    <w:rsid w:val="00D75609"/>
    <w:rsid w:val="00D85AA4"/>
    <w:rsid w:val="00D86048"/>
    <w:rsid w:val="00D87A41"/>
    <w:rsid w:val="00D93BFA"/>
    <w:rsid w:val="00D96108"/>
    <w:rsid w:val="00D971E5"/>
    <w:rsid w:val="00DA003C"/>
    <w:rsid w:val="00DA75E4"/>
    <w:rsid w:val="00DB06F5"/>
    <w:rsid w:val="00DD420C"/>
    <w:rsid w:val="00E02952"/>
    <w:rsid w:val="00E02AD8"/>
    <w:rsid w:val="00E51173"/>
    <w:rsid w:val="00E53922"/>
    <w:rsid w:val="00E54A33"/>
    <w:rsid w:val="00E60250"/>
    <w:rsid w:val="00E62702"/>
    <w:rsid w:val="00E65CE8"/>
    <w:rsid w:val="00E719B3"/>
    <w:rsid w:val="00E7221A"/>
    <w:rsid w:val="00E808A5"/>
    <w:rsid w:val="00EA06B1"/>
    <w:rsid w:val="00EE464E"/>
    <w:rsid w:val="00F00C22"/>
    <w:rsid w:val="00F22452"/>
    <w:rsid w:val="00F75EFA"/>
    <w:rsid w:val="00FB7993"/>
    <w:rsid w:val="00FC6131"/>
    <w:rsid w:val="00FC733E"/>
    <w:rsid w:val="00FE600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36885"/>
  <w15:docId w15:val="{31C744F0-F803-4E54-94EA-CB301F1F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2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7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2"/>
  </w:style>
  <w:style w:type="paragraph" w:styleId="Footer">
    <w:name w:val="footer"/>
    <w:basedOn w:val="Normal"/>
    <w:link w:val="FooterChar"/>
    <w:uiPriority w:val="99"/>
    <w:unhideWhenUsed/>
    <w:rsid w:val="000E7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2617-D1E5-4309-BD7D-B2864876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Barnet</dc:creator>
  <cp:lastModifiedBy>Paula Stafford</cp:lastModifiedBy>
  <cp:revision>2</cp:revision>
  <cp:lastPrinted>2021-11-29T18:37:00Z</cp:lastPrinted>
  <dcterms:created xsi:type="dcterms:W3CDTF">2023-02-03T12:36:00Z</dcterms:created>
  <dcterms:modified xsi:type="dcterms:W3CDTF">2023-02-03T12:36:00Z</dcterms:modified>
</cp:coreProperties>
</file>